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958A4" w14:textId="77777777" w:rsidR="006842D3" w:rsidRPr="007E6D47" w:rsidRDefault="009E6710" w:rsidP="007849CC">
      <w:pPr>
        <w:pStyle w:val="Heading2"/>
        <w:spacing w:line="276" w:lineRule="auto"/>
        <w:rPr>
          <w:lang w:val="nl-NL"/>
        </w:rPr>
      </w:pPr>
      <w:bookmarkStart w:id="0" w:name="_GoBack"/>
      <w:bookmarkEnd w:id="0"/>
      <w:r>
        <w:rPr>
          <w:lang w:val="nl-NL"/>
        </w:rPr>
        <w:t>Startdocument voor de a</w:t>
      </w:r>
      <w:r w:rsidR="006842D3" w:rsidRPr="007E6D47">
        <w:rPr>
          <w:lang w:val="nl-NL"/>
        </w:rPr>
        <w:t xml:space="preserve">ctiviteit </w:t>
      </w:r>
      <w:r>
        <w:rPr>
          <w:lang w:val="nl-NL"/>
        </w:rPr>
        <w:t>‘</w:t>
      </w:r>
      <w:r w:rsidR="00CA2D7B">
        <w:rPr>
          <w:lang w:val="nl-NL"/>
        </w:rPr>
        <w:t>Opslaan van gevaarlijke stoffen in verpakking</w:t>
      </w:r>
      <w:r>
        <w:rPr>
          <w:lang w:val="nl-NL"/>
        </w:rPr>
        <w:t xml:space="preserve">’ </w:t>
      </w:r>
    </w:p>
    <w:p w14:paraId="140A6DF6" w14:textId="77777777" w:rsidR="006842D3" w:rsidRPr="007E6D47" w:rsidRDefault="006842D3" w:rsidP="007849CC">
      <w:pPr>
        <w:spacing w:after="0" w:line="276" w:lineRule="auto"/>
        <w:rPr>
          <w:rFonts w:asciiTheme="majorHAnsi" w:hAnsiTheme="majorHAnsi" w:cstheme="majorHAnsi"/>
          <w:b/>
          <w:szCs w:val="18"/>
          <w:lang w:val="nl-NL"/>
        </w:rPr>
      </w:pPr>
    </w:p>
    <w:p w14:paraId="6F293CCC"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Hieronder is de voor het REV van belang zijnde regelgeving </w:t>
      </w:r>
      <w:proofErr w:type="spellStart"/>
      <w:r w:rsidRPr="007E6D47">
        <w:rPr>
          <w:rFonts w:asciiTheme="majorHAnsi" w:eastAsiaTheme="minorEastAsia" w:hAnsiTheme="majorHAnsi" w:cstheme="majorHAnsi"/>
          <w:szCs w:val="18"/>
          <w:lang w:val="nl-NL" w:eastAsia="nl-NL"/>
        </w:rPr>
        <w:t>mbt</w:t>
      </w:r>
      <w:proofErr w:type="spellEnd"/>
      <w:r w:rsidRPr="007E6D47">
        <w:rPr>
          <w:rFonts w:asciiTheme="majorHAnsi" w:eastAsiaTheme="minorEastAsia" w:hAnsiTheme="majorHAnsi" w:cstheme="majorHAnsi"/>
          <w:szCs w:val="18"/>
          <w:lang w:val="nl-NL" w:eastAsia="nl-NL"/>
        </w:rPr>
        <w:t xml:space="preserve"> de </w:t>
      </w:r>
      <w:r w:rsidR="00CA2D7B">
        <w:rPr>
          <w:rFonts w:asciiTheme="majorHAnsi" w:eastAsiaTheme="minorEastAsia" w:hAnsiTheme="majorHAnsi" w:cstheme="majorHAnsi"/>
          <w:szCs w:val="18"/>
          <w:lang w:val="nl-NL" w:eastAsia="nl-NL"/>
        </w:rPr>
        <w:t xml:space="preserve">opslag van verpakte gevaarlijke stoffen </w:t>
      </w:r>
      <w:r w:rsidRPr="007E6D47">
        <w:rPr>
          <w:rFonts w:asciiTheme="majorHAnsi" w:eastAsiaTheme="minorEastAsia" w:hAnsiTheme="majorHAnsi" w:cstheme="majorHAnsi"/>
          <w:szCs w:val="18"/>
          <w:lang w:val="nl-NL" w:eastAsia="nl-NL"/>
        </w:rPr>
        <w:t xml:space="preserve">opgenomen die in het </w:t>
      </w:r>
      <w:proofErr w:type="spellStart"/>
      <w:r w:rsidRPr="007E6D47">
        <w:rPr>
          <w:rFonts w:asciiTheme="majorHAnsi" w:eastAsiaTheme="minorEastAsia" w:hAnsiTheme="majorHAnsi" w:cstheme="majorHAnsi"/>
          <w:szCs w:val="18"/>
          <w:lang w:val="nl-NL" w:eastAsia="nl-NL"/>
        </w:rPr>
        <w:t>Bkl</w:t>
      </w:r>
      <w:proofErr w:type="spellEnd"/>
      <w:r w:rsidRPr="007E6D47">
        <w:rPr>
          <w:rFonts w:asciiTheme="majorHAnsi" w:eastAsiaTheme="minorEastAsia" w:hAnsiTheme="majorHAnsi" w:cstheme="majorHAnsi"/>
          <w:szCs w:val="18"/>
          <w:lang w:val="nl-NL" w:eastAsia="nl-NL"/>
        </w:rPr>
        <w:t xml:space="preserve"> en het Bal staat. Dit is niet volledig, bijvoorbeeld moet nog worden opgenomen (in de Omgevingsregeling) op welke wijze de informatie door de bevoegde gezagen aangeleverd moet worden. In rood de relevante passages, waaruit, in de tabellen 1 en 2 de inhoudelijke kant van de “uitvraag” is samengevat. We zullen nog nader moeten bezien hoe we de informatie precies gepresenteerd willen hebben (op een kaart is voor de </w:t>
      </w:r>
      <w:proofErr w:type="spellStart"/>
      <w:r w:rsidRPr="007E6D47">
        <w:rPr>
          <w:rFonts w:asciiTheme="majorHAnsi" w:eastAsiaTheme="minorEastAsia" w:hAnsiTheme="majorHAnsi" w:cstheme="majorHAnsi"/>
          <w:szCs w:val="18"/>
          <w:lang w:val="nl-NL" w:eastAsia="nl-NL"/>
        </w:rPr>
        <w:t>handliggend</w:t>
      </w:r>
      <w:proofErr w:type="spellEnd"/>
      <w:r w:rsidRPr="007E6D47">
        <w:rPr>
          <w:rFonts w:asciiTheme="majorHAnsi" w:eastAsiaTheme="minorEastAsia" w:hAnsiTheme="majorHAnsi" w:cstheme="majorHAnsi"/>
          <w:szCs w:val="18"/>
          <w:lang w:val="nl-NL" w:eastAsia="nl-NL"/>
        </w:rPr>
        <w:t xml:space="preserve">), maar mogelijk is dit niet precies genoeg voor de juridische betekenis van de gebieden.  </w:t>
      </w:r>
    </w:p>
    <w:p w14:paraId="1C0E546C" w14:textId="77777777" w:rsidR="007849CC" w:rsidRPr="007E6D47" w:rsidRDefault="007849CC" w:rsidP="007849CC">
      <w:pPr>
        <w:autoSpaceDE w:val="0"/>
        <w:autoSpaceDN w:val="0"/>
        <w:adjustRightInd w:val="0"/>
        <w:spacing w:after="0" w:line="276" w:lineRule="auto"/>
        <w:rPr>
          <w:rFonts w:asciiTheme="majorHAnsi" w:eastAsiaTheme="minorEastAsia" w:hAnsiTheme="majorHAnsi" w:cstheme="majorHAnsi"/>
          <w:szCs w:val="18"/>
          <w:lang w:val="nl-NL" w:eastAsia="nl-NL"/>
        </w:rPr>
      </w:pPr>
    </w:p>
    <w:p w14:paraId="6CC985E1" w14:textId="77777777" w:rsidR="006842D3" w:rsidRPr="007E6D47" w:rsidRDefault="00E6322E" w:rsidP="007849CC">
      <w:pPr>
        <w:pStyle w:val="Heading2"/>
        <w:spacing w:line="276" w:lineRule="auto"/>
        <w:rPr>
          <w:rFonts w:eastAsiaTheme="minorEastAsia"/>
          <w:lang w:val="nl-NL" w:eastAsia="nl-NL"/>
        </w:rPr>
      </w:pPr>
      <w:r>
        <w:rPr>
          <w:rFonts w:eastAsiaTheme="minorEastAsia"/>
          <w:lang w:val="nl-NL" w:eastAsia="nl-NL"/>
        </w:rPr>
        <w:t xml:space="preserve">Gegevensverzameling </w:t>
      </w:r>
      <w:r w:rsidR="006842D3" w:rsidRPr="007E6D47">
        <w:rPr>
          <w:rFonts w:eastAsiaTheme="minorEastAsia"/>
          <w:lang w:val="nl-NL" w:eastAsia="nl-NL"/>
        </w:rPr>
        <w:t>BKL</w:t>
      </w:r>
      <w:r w:rsidR="009E6710">
        <w:rPr>
          <w:rFonts w:eastAsiaTheme="minorEastAsia"/>
          <w:lang w:val="nl-NL" w:eastAsia="nl-NL"/>
        </w:rPr>
        <w:t xml:space="preserve"> voor ‘</w:t>
      </w:r>
      <w:r w:rsidR="00CA2D7B">
        <w:rPr>
          <w:rFonts w:eastAsiaTheme="minorEastAsia"/>
          <w:lang w:val="nl-NL" w:eastAsia="nl-NL"/>
        </w:rPr>
        <w:t>Opslaan van gevaarlijke stoffen in verpakking</w:t>
      </w:r>
      <w:r w:rsidR="009E6710">
        <w:rPr>
          <w:rFonts w:eastAsiaTheme="minorEastAsia"/>
          <w:lang w:val="nl-NL" w:eastAsia="nl-NL"/>
        </w:rPr>
        <w:t>’</w:t>
      </w:r>
      <w:r w:rsidR="0069656B">
        <w:rPr>
          <w:rFonts w:eastAsiaTheme="minorEastAsia"/>
          <w:lang w:val="nl-NL" w:eastAsia="nl-NL"/>
        </w:rPr>
        <w:t xml:space="preserve"> voor A.11</w:t>
      </w:r>
      <w:r w:rsidR="00803594">
        <w:rPr>
          <w:rFonts w:eastAsiaTheme="minorEastAsia"/>
          <w:lang w:val="nl-NL" w:eastAsia="nl-NL"/>
        </w:rPr>
        <w:t xml:space="preserve">, </w:t>
      </w:r>
      <w:r w:rsidR="0069656B">
        <w:rPr>
          <w:rFonts w:eastAsiaTheme="minorEastAsia"/>
          <w:lang w:val="nl-NL" w:eastAsia="nl-NL"/>
        </w:rPr>
        <w:t>B.3</w:t>
      </w:r>
      <w:r w:rsidR="00803594">
        <w:rPr>
          <w:rFonts w:eastAsiaTheme="minorEastAsia"/>
          <w:lang w:val="nl-NL" w:eastAsia="nl-NL"/>
        </w:rPr>
        <w:t xml:space="preserve"> en E.5</w:t>
      </w:r>
    </w:p>
    <w:p w14:paraId="0A21EFFE" w14:textId="77777777" w:rsidR="00173D44" w:rsidRPr="00173D44" w:rsidRDefault="00173D44" w:rsidP="007849CC">
      <w:pPr>
        <w:autoSpaceDE w:val="0"/>
        <w:autoSpaceDN w:val="0"/>
        <w:adjustRightInd w:val="0"/>
        <w:spacing w:after="0" w:line="276" w:lineRule="auto"/>
        <w:rPr>
          <w:rFonts w:asciiTheme="minorHAnsi" w:eastAsiaTheme="minorEastAsia" w:hAnsiTheme="minorHAnsi" w:cstheme="minorHAnsi"/>
          <w:b/>
          <w:szCs w:val="18"/>
          <w:lang w:val="nl-NL" w:eastAsia="nl-NL"/>
        </w:rPr>
      </w:pPr>
      <w:r w:rsidRPr="00173D44">
        <w:rPr>
          <w:rFonts w:asciiTheme="minorHAnsi" w:eastAsiaTheme="minorEastAsia" w:hAnsiTheme="minorHAnsi" w:cstheme="minorHAnsi"/>
          <w:b/>
          <w:szCs w:val="18"/>
          <w:lang w:val="nl-NL" w:eastAsia="nl-NL"/>
        </w:rPr>
        <w:t>Algemene punten</w:t>
      </w:r>
    </w:p>
    <w:p w14:paraId="5300A270" w14:textId="77777777" w:rsidR="008E7257" w:rsidRPr="008E7257" w:rsidRDefault="008E7257" w:rsidP="007849CC">
      <w:pPr>
        <w:autoSpaceDE w:val="0"/>
        <w:autoSpaceDN w:val="0"/>
        <w:adjustRightInd w:val="0"/>
        <w:spacing w:after="0" w:line="276" w:lineRule="auto"/>
        <w:rPr>
          <w:rFonts w:asciiTheme="minorHAnsi" w:eastAsiaTheme="minorEastAsia" w:hAnsiTheme="minorHAnsi" w:cstheme="minorHAnsi"/>
          <w:i/>
          <w:szCs w:val="18"/>
          <w:lang w:val="nl-NL" w:eastAsia="nl-NL"/>
        </w:rPr>
      </w:pPr>
      <w:r w:rsidRPr="008E7257">
        <w:rPr>
          <w:rFonts w:asciiTheme="minorHAnsi" w:eastAsiaTheme="minorEastAsia" w:hAnsiTheme="minorHAnsi" w:cstheme="minorHAnsi"/>
          <w:i/>
          <w:szCs w:val="18"/>
          <w:lang w:val="nl-NL" w:eastAsia="nl-NL"/>
        </w:rPr>
        <w:t xml:space="preserve">Opslag op 3 plaatsen in </w:t>
      </w:r>
      <w:proofErr w:type="spellStart"/>
      <w:r w:rsidRPr="008E7257">
        <w:rPr>
          <w:rFonts w:asciiTheme="minorHAnsi" w:eastAsiaTheme="minorEastAsia" w:hAnsiTheme="minorHAnsi" w:cstheme="minorHAnsi"/>
          <w:i/>
          <w:szCs w:val="18"/>
          <w:lang w:val="nl-NL" w:eastAsia="nl-NL"/>
        </w:rPr>
        <w:t>Bkl</w:t>
      </w:r>
      <w:proofErr w:type="spellEnd"/>
    </w:p>
    <w:p w14:paraId="5A64813F" w14:textId="77777777" w:rsidR="00946444" w:rsidRPr="00C62CDA" w:rsidRDefault="00946444"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sidRPr="00C62CDA">
        <w:rPr>
          <w:rFonts w:asciiTheme="minorHAnsi" w:eastAsiaTheme="minorEastAsia" w:hAnsiTheme="minorHAnsi" w:cstheme="minorHAnsi"/>
          <w:szCs w:val="18"/>
          <w:lang w:val="nl-NL" w:eastAsia="nl-NL"/>
        </w:rPr>
        <w:t xml:space="preserve">De opslag van gevaarlijke stoffen in verpakkingen is geregeld op 3 plaatsen in het </w:t>
      </w:r>
      <w:proofErr w:type="spellStart"/>
      <w:r w:rsidRPr="00C62CDA">
        <w:rPr>
          <w:rFonts w:asciiTheme="minorHAnsi" w:eastAsiaTheme="minorEastAsia" w:hAnsiTheme="minorHAnsi" w:cstheme="minorHAnsi"/>
          <w:szCs w:val="18"/>
          <w:lang w:val="nl-NL" w:eastAsia="nl-NL"/>
        </w:rPr>
        <w:t>Bkl</w:t>
      </w:r>
      <w:proofErr w:type="spellEnd"/>
      <w:r w:rsidRPr="00C62CDA">
        <w:rPr>
          <w:rFonts w:asciiTheme="minorHAnsi" w:eastAsiaTheme="minorEastAsia" w:hAnsiTheme="minorHAnsi" w:cstheme="minorHAnsi"/>
          <w:szCs w:val="18"/>
          <w:lang w:val="nl-NL" w:eastAsia="nl-NL"/>
        </w:rPr>
        <w:t>, bijlage VII: A.11, B.3 en E.5. In grote lijnen is dit de aanpak:</w:t>
      </w:r>
    </w:p>
    <w:p w14:paraId="5CBF3091" w14:textId="77777777" w:rsidR="00C62CDA" w:rsidRDefault="002A7152"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sidRPr="00C62CDA">
        <w:rPr>
          <w:rFonts w:asciiTheme="minorHAnsi" w:eastAsiaTheme="minorEastAsia" w:hAnsiTheme="minorHAnsi" w:cstheme="minorHAnsi"/>
          <w:b/>
          <w:szCs w:val="18"/>
          <w:lang w:val="nl-NL" w:eastAsia="nl-NL"/>
        </w:rPr>
        <w:t>A.11</w:t>
      </w:r>
      <w:r w:rsidRPr="00C62CDA">
        <w:rPr>
          <w:rFonts w:asciiTheme="minorHAnsi" w:eastAsiaTheme="minorEastAsia" w:hAnsiTheme="minorHAnsi" w:cstheme="minorHAnsi"/>
          <w:szCs w:val="18"/>
          <w:lang w:val="nl-NL" w:eastAsia="nl-NL"/>
        </w:rPr>
        <w:t xml:space="preserve"> regelt de opslag </w:t>
      </w:r>
      <w:r w:rsidR="00C62CDA">
        <w:rPr>
          <w:rFonts w:asciiTheme="minorHAnsi" w:eastAsiaTheme="minorEastAsia" w:hAnsiTheme="minorHAnsi" w:cstheme="minorHAnsi"/>
          <w:szCs w:val="18"/>
          <w:lang w:val="nl-NL" w:eastAsia="nl-NL"/>
        </w:rPr>
        <w:t>vanaf</w:t>
      </w:r>
    </w:p>
    <w:p w14:paraId="2DB70CFC" w14:textId="77777777" w:rsidR="00C62CDA" w:rsidRDefault="00C62CDA" w:rsidP="00C62CDA">
      <w:pPr>
        <w:autoSpaceDE w:val="0"/>
        <w:autoSpaceDN w:val="0"/>
        <w:adjustRightInd w:val="0"/>
        <w:spacing w:after="0" w:line="276" w:lineRule="auto"/>
        <w:rPr>
          <w:rFonts w:asciiTheme="minorHAnsi" w:eastAsiaTheme="minorEastAsia" w:hAnsiTheme="minorHAnsi" w:cstheme="minorHAnsi"/>
          <w:szCs w:val="18"/>
          <w:lang w:val="nl-NL" w:eastAsia="nl-NL"/>
        </w:rPr>
      </w:pPr>
      <w:r>
        <w:rPr>
          <w:rFonts w:asciiTheme="minorHAnsi" w:eastAsiaTheme="minorEastAsia" w:hAnsiTheme="minorHAnsi" w:cstheme="minorHAnsi"/>
          <w:szCs w:val="18"/>
          <w:lang w:val="nl-NL" w:eastAsia="nl-NL"/>
        </w:rPr>
        <w:t xml:space="preserve">- </w:t>
      </w:r>
      <w:r w:rsidR="002A7152" w:rsidRPr="00C62CDA">
        <w:rPr>
          <w:rFonts w:asciiTheme="minorHAnsi" w:eastAsiaTheme="minorEastAsia" w:hAnsiTheme="minorHAnsi" w:cstheme="minorHAnsi"/>
          <w:szCs w:val="18"/>
          <w:lang w:val="nl-NL" w:eastAsia="nl-NL"/>
        </w:rPr>
        <w:t xml:space="preserve">2.500 kg, </w:t>
      </w:r>
      <w:r w:rsidR="00484847" w:rsidRPr="00C62CDA">
        <w:rPr>
          <w:rFonts w:asciiTheme="minorHAnsi" w:hAnsiTheme="minorHAnsi" w:cstheme="minorHAnsi"/>
          <w:szCs w:val="18"/>
          <w:lang w:val="nl-NL"/>
        </w:rPr>
        <w:t>als in de opslagplaats ook</w:t>
      </w:r>
      <w:r w:rsidR="00014B16">
        <w:rPr>
          <w:rFonts w:asciiTheme="minorHAnsi" w:hAnsiTheme="minorHAnsi" w:cstheme="minorHAnsi"/>
          <w:szCs w:val="18"/>
          <w:lang w:val="nl-NL"/>
        </w:rPr>
        <w:t xml:space="preserve"> brandbare</w:t>
      </w:r>
      <w:r w:rsidR="00484847" w:rsidRPr="00C62CDA">
        <w:rPr>
          <w:rFonts w:asciiTheme="minorHAnsi" w:hAnsiTheme="minorHAnsi" w:cstheme="minorHAnsi"/>
          <w:szCs w:val="18"/>
          <w:lang w:val="nl-NL"/>
        </w:rPr>
        <w:t xml:space="preserve"> stoffen</w:t>
      </w:r>
      <w:r w:rsidR="00F55DFD">
        <w:rPr>
          <w:rFonts w:asciiTheme="minorHAnsi" w:hAnsiTheme="minorHAnsi" w:cstheme="minorHAnsi"/>
          <w:szCs w:val="18"/>
          <w:lang w:val="nl-NL"/>
        </w:rPr>
        <w:t xml:space="preserve">, klassen3, 4.1, 4.2, 4.3, </w:t>
      </w:r>
      <w:proofErr w:type="spellStart"/>
      <w:r w:rsidR="00946444" w:rsidRPr="00C62CDA">
        <w:rPr>
          <w:rFonts w:asciiTheme="minorHAnsi" w:hAnsiTheme="minorHAnsi" w:cstheme="minorHAnsi"/>
          <w:szCs w:val="18"/>
          <w:lang w:val="nl-NL"/>
        </w:rPr>
        <w:t>evt</w:t>
      </w:r>
      <w:proofErr w:type="spellEnd"/>
      <w:r w:rsidR="00946444" w:rsidRPr="00C62CDA">
        <w:rPr>
          <w:rFonts w:asciiTheme="minorHAnsi" w:hAnsiTheme="minorHAnsi" w:cstheme="minorHAnsi"/>
          <w:szCs w:val="18"/>
          <w:lang w:val="nl-NL"/>
        </w:rPr>
        <w:t xml:space="preserve"> </w:t>
      </w:r>
      <w:r w:rsidR="00014B16">
        <w:rPr>
          <w:rFonts w:asciiTheme="minorHAnsi" w:hAnsiTheme="minorHAnsi" w:cstheme="minorHAnsi"/>
          <w:szCs w:val="18"/>
          <w:lang w:val="nl-NL"/>
        </w:rPr>
        <w:t xml:space="preserve">naast </w:t>
      </w:r>
      <w:r w:rsidR="00946444" w:rsidRPr="00C62CDA">
        <w:rPr>
          <w:rFonts w:asciiTheme="minorHAnsi" w:hAnsiTheme="minorHAnsi" w:cstheme="minorHAnsi"/>
          <w:szCs w:val="18"/>
          <w:lang w:val="nl-NL"/>
        </w:rPr>
        <w:t>andere stoffen</w:t>
      </w:r>
      <w:r w:rsidR="00014B16">
        <w:rPr>
          <w:rFonts w:asciiTheme="minorHAnsi" w:hAnsiTheme="minorHAnsi" w:cstheme="minorHAnsi"/>
          <w:szCs w:val="18"/>
          <w:lang w:val="nl-NL"/>
        </w:rPr>
        <w:t>)</w:t>
      </w:r>
      <w:r>
        <w:rPr>
          <w:rFonts w:asciiTheme="minorHAnsi" w:hAnsiTheme="minorHAnsi" w:cstheme="minorHAnsi"/>
          <w:szCs w:val="18"/>
          <w:lang w:val="nl-NL"/>
        </w:rPr>
        <w:t xml:space="preserve"> </w:t>
      </w:r>
      <w:r w:rsidR="00484847" w:rsidRPr="00C62CDA">
        <w:rPr>
          <w:rFonts w:asciiTheme="minorHAnsi" w:hAnsiTheme="minorHAnsi" w:cstheme="minorHAnsi"/>
          <w:szCs w:val="18"/>
          <w:lang w:val="nl-NL"/>
        </w:rPr>
        <w:t>worden opgeslagen</w:t>
      </w:r>
      <w:r w:rsidR="00F55DFD">
        <w:rPr>
          <w:rFonts w:asciiTheme="minorHAnsi" w:hAnsiTheme="minorHAnsi" w:cstheme="minorHAnsi"/>
          <w:szCs w:val="18"/>
          <w:lang w:val="nl-NL"/>
        </w:rPr>
        <w:t xml:space="preserve">, </w:t>
      </w:r>
      <w:r w:rsidR="002A7152" w:rsidRPr="00C62CDA">
        <w:rPr>
          <w:rFonts w:asciiTheme="minorHAnsi" w:eastAsiaTheme="minorEastAsia" w:hAnsiTheme="minorHAnsi" w:cstheme="minorHAnsi"/>
          <w:szCs w:val="18"/>
          <w:lang w:val="nl-NL" w:eastAsia="nl-NL"/>
        </w:rPr>
        <w:t xml:space="preserve">resp. </w:t>
      </w:r>
    </w:p>
    <w:p w14:paraId="6279DF02" w14:textId="77777777" w:rsidR="006A7341" w:rsidRPr="00C62CDA" w:rsidRDefault="00C62CDA" w:rsidP="00C62CDA">
      <w:pPr>
        <w:autoSpaceDE w:val="0"/>
        <w:autoSpaceDN w:val="0"/>
        <w:adjustRightInd w:val="0"/>
        <w:spacing w:after="0" w:line="276" w:lineRule="auto"/>
        <w:rPr>
          <w:rFonts w:asciiTheme="minorHAnsi" w:eastAsiaTheme="minorEastAsia" w:hAnsiTheme="minorHAnsi" w:cstheme="minorHAnsi"/>
          <w:szCs w:val="18"/>
          <w:lang w:val="nl-NL" w:eastAsia="nl-NL"/>
        </w:rPr>
      </w:pPr>
      <w:r>
        <w:rPr>
          <w:rFonts w:asciiTheme="minorHAnsi" w:eastAsiaTheme="minorEastAsia" w:hAnsiTheme="minorHAnsi" w:cstheme="minorHAnsi"/>
          <w:szCs w:val="18"/>
          <w:lang w:val="nl-NL" w:eastAsia="nl-NL"/>
        </w:rPr>
        <w:t>-</w:t>
      </w:r>
      <w:r w:rsidR="006A7341" w:rsidRPr="00C62CDA">
        <w:rPr>
          <w:rFonts w:asciiTheme="minorHAnsi" w:eastAsiaTheme="minorEastAsia" w:hAnsiTheme="minorHAnsi" w:cstheme="minorHAnsi"/>
          <w:szCs w:val="18"/>
          <w:lang w:val="nl-NL" w:eastAsia="nl-NL"/>
        </w:rPr>
        <w:t xml:space="preserve"> </w:t>
      </w:r>
      <w:r w:rsidR="002A7152" w:rsidRPr="00C62CDA">
        <w:rPr>
          <w:rFonts w:asciiTheme="minorHAnsi" w:eastAsiaTheme="minorEastAsia" w:hAnsiTheme="minorHAnsi" w:cstheme="minorHAnsi"/>
          <w:szCs w:val="18"/>
          <w:lang w:val="nl-NL" w:eastAsia="nl-NL"/>
        </w:rPr>
        <w:t xml:space="preserve">1.000 liter </w:t>
      </w:r>
      <w:r w:rsidR="00F55DFD">
        <w:rPr>
          <w:rFonts w:asciiTheme="minorHAnsi" w:eastAsiaTheme="minorEastAsia" w:hAnsiTheme="minorHAnsi" w:cstheme="minorHAnsi"/>
          <w:szCs w:val="18"/>
          <w:lang w:val="nl-NL" w:eastAsia="nl-NL"/>
        </w:rPr>
        <w:t xml:space="preserve">brandbare </w:t>
      </w:r>
      <w:r w:rsidR="0093470C" w:rsidRPr="00C62CDA">
        <w:rPr>
          <w:rFonts w:asciiTheme="minorHAnsi" w:eastAsiaTheme="minorEastAsia" w:hAnsiTheme="minorHAnsi" w:cstheme="minorHAnsi"/>
          <w:szCs w:val="18"/>
          <w:lang w:val="nl-NL" w:eastAsia="nl-NL"/>
        </w:rPr>
        <w:t>gassen</w:t>
      </w:r>
      <w:r w:rsidR="00F55DFD">
        <w:rPr>
          <w:rFonts w:asciiTheme="minorHAnsi" w:eastAsiaTheme="minorEastAsia" w:hAnsiTheme="minorHAnsi" w:cstheme="minorHAnsi"/>
          <w:szCs w:val="18"/>
          <w:lang w:val="nl-NL" w:eastAsia="nl-NL"/>
        </w:rPr>
        <w:t xml:space="preserve"> (klasse 2)</w:t>
      </w:r>
      <w:r w:rsidR="0093470C" w:rsidRPr="00C62CDA">
        <w:rPr>
          <w:rFonts w:asciiTheme="minorHAnsi" w:eastAsiaTheme="minorEastAsia" w:hAnsiTheme="minorHAnsi" w:cstheme="minorHAnsi"/>
          <w:szCs w:val="18"/>
          <w:lang w:val="nl-NL" w:eastAsia="nl-NL"/>
        </w:rPr>
        <w:t xml:space="preserve"> </w:t>
      </w:r>
      <w:r w:rsidR="00F55DFD">
        <w:rPr>
          <w:rFonts w:asciiTheme="minorHAnsi" w:eastAsiaTheme="minorEastAsia" w:hAnsiTheme="minorHAnsi" w:cstheme="minorHAnsi"/>
          <w:szCs w:val="18"/>
          <w:lang w:val="nl-NL" w:eastAsia="nl-NL"/>
        </w:rPr>
        <w:t xml:space="preserve">in </w:t>
      </w:r>
      <w:r w:rsidR="006A7341" w:rsidRPr="00C62CDA">
        <w:rPr>
          <w:rFonts w:asciiTheme="minorHAnsi" w:eastAsiaTheme="minorEastAsia" w:hAnsiTheme="minorHAnsi" w:cstheme="minorHAnsi"/>
          <w:szCs w:val="18"/>
          <w:lang w:val="nl-NL" w:eastAsia="nl-NL"/>
        </w:rPr>
        <w:t xml:space="preserve">gasflessen </w:t>
      </w:r>
      <w:r w:rsidR="00F55DFD">
        <w:rPr>
          <w:rFonts w:asciiTheme="minorHAnsi" w:eastAsiaTheme="minorEastAsia" w:hAnsiTheme="minorHAnsi" w:cstheme="minorHAnsi"/>
          <w:szCs w:val="18"/>
          <w:lang w:val="nl-NL" w:eastAsia="nl-NL"/>
        </w:rPr>
        <w:t>in de buitenlucht</w:t>
      </w:r>
    </w:p>
    <w:p w14:paraId="786D4A28" w14:textId="77777777" w:rsidR="00C62CDA" w:rsidRDefault="002A7152"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sidRPr="00C62CDA">
        <w:rPr>
          <w:rFonts w:asciiTheme="minorHAnsi" w:eastAsiaTheme="minorEastAsia" w:hAnsiTheme="minorHAnsi" w:cstheme="minorHAnsi"/>
          <w:b/>
          <w:szCs w:val="18"/>
          <w:lang w:val="nl-NL" w:eastAsia="nl-NL"/>
        </w:rPr>
        <w:t>B.3</w:t>
      </w:r>
      <w:r w:rsidR="00B25950">
        <w:rPr>
          <w:rFonts w:asciiTheme="minorHAnsi" w:eastAsiaTheme="minorEastAsia" w:hAnsiTheme="minorHAnsi" w:cstheme="minorHAnsi"/>
          <w:szCs w:val="18"/>
          <w:lang w:val="nl-NL" w:eastAsia="nl-NL"/>
        </w:rPr>
        <w:t xml:space="preserve"> regelt </w:t>
      </w:r>
      <w:r w:rsidR="00C62CDA">
        <w:rPr>
          <w:rFonts w:asciiTheme="minorHAnsi" w:eastAsiaTheme="minorEastAsia" w:hAnsiTheme="minorHAnsi" w:cstheme="minorHAnsi"/>
          <w:szCs w:val="18"/>
          <w:lang w:val="nl-NL" w:eastAsia="nl-NL"/>
        </w:rPr>
        <w:t>de opslag van brandbare stoffen die bij brand een gifwolk kunnen veroorzaken</w:t>
      </w:r>
      <w:r w:rsidR="00F55DFD">
        <w:rPr>
          <w:rFonts w:asciiTheme="minorHAnsi" w:eastAsiaTheme="minorEastAsia" w:hAnsiTheme="minorHAnsi" w:cstheme="minorHAnsi"/>
          <w:szCs w:val="18"/>
          <w:lang w:val="nl-NL" w:eastAsia="nl-NL"/>
        </w:rPr>
        <w:t xml:space="preserve"> (F-, Cl-, Br-, N- of S-houden)</w:t>
      </w:r>
      <w:r w:rsidR="00C62CDA">
        <w:rPr>
          <w:rFonts w:asciiTheme="minorHAnsi" w:eastAsiaTheme="minorEastAsia" w:hAnsiTheme="minorHAnsi" w:cstheme="minorHAnsi"/>
          <w:szCs w:val="18"/>
          <w:lang w:val="nl-NL" w:eastAsia="nl-NL"/>
        </w:rPr>
        <w:t xml:space="preserve"> </w:t>
      </w:r>
      <w:r w:rsidR="00916D96" w:rsidRPr="00C62CDA">
        <w:rPr>
          <w:rFonts w:asciiTheme="minorHAnsi" w:eastAsiaTheme="minorEastAsia" w:hAnsiTheme="minorHAnsi" w:cstheme="minorHAnsi"/>
          <w:szCs w:val="18"/>
          <w:lang w:val="nl-NL" w:eastAsia="nl-NL"/>
        </w:rPr>
        <w:t>t/m 2.500 m</w:t>
      </w:r>
      <w:r w:rsidR="00916D96" w:rsidRPr="00C62CDA">
        <w:rPr>
          <w:rFonts w:asciiTheme="minorHAnsi" w:eastAsiaTheme="minorEastAsia" w:hAnsiTheme="minorHAnsi" w:cstheme="minorHAnsi"/>
          <w:szCs w:val="18"/>
          <w:vertAlign w:val="superscript"/>
          <w:lang w:val="nl-NL" w:eastAsia="nl-NL"/>
        </w:rPr>
        <w:t>2</w:t>
      </w:r>
      <w:r w:rsidR="00916D96" w:rsidRPr="00C62CDA">
        <w:rPr>
          <w:rFonts w:asciiTheme="minorHAnsi" w:eastAsiaTheme="minorEastAsia" w:hAnsiTheme="minorHAnsi" w:cstheme="minorHAnsi"/>
          <w:szCs w:val="18"/>
          <w:lang w:val="nl-NL" w:eastAsia="nl-NL"/>
        </w:rPr>
        <w:t xml:space="preserve"> per opslagplaats</w:t>
      </w:r>
      <w:r w:rsidR="00916D96">
        <w:rPr>
          <w:rFonts w:asciiTheme="minorHAnsi" w:eastAsiaTheme="minorEastAsia" w:hAnsiTheme="minorHAnsi" w:cstheme="minorHAnsi"/>
          <w:szCs w:val="18"/>
          <w:lang w:val="nl-NL" w:eastAsia="nl-NL"/>
        </w:rPr>
        <w:t xml:space="preserve"> vanaf hoeveelheden</w:t>
      </w:r>
    </w:p>
    <w:p w14:paraId="13C2D918" w14:textId="77777777" w:rsidR="00C62CDA" w:rsidRDefault="00C62CDA"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Pr>
          <w:rFonts w:asciiTheme="minorHAnsi" w:eastAsiaTheme="minorEastAsia" w:hAnsiTheme="minorHAnsi" w:cstheme="minorHAnsi"/>
          <w:szCs w:val="18"/>
          <w:lang w:val="nl-NL" w:eastAsia="nl-NL"/>
        </w:rPr>
        <w:t xml:space="preserve">- 10.000 kg </w:t>
      </w:r>
      <w:r w:rsidR="00916D96">
        <w:rPr>
          <w:rFonts w:asciiTheme="minorHAnsi" w:eastAsiaTheme="minorEastAsia" w:hAnsiTheme="minorHAnsi" w:cstheme="minorHAnsi"/>
          <w:szCs w:val="18"/>
          <w:lang w:val="nl-NL" w:eastAsia="nl-NL"/>
        </w:rPr>
        <w:t>en nog enkele andere hoeveelheidsgrenzen voor specifieke stoffen</w:t>
      </w:r>
      <w:r w:rsidR="00F55DFD">
        <w:rPr>
          <w:rFonts w:asciiTheme="minorHAnsi" w:eastAsiaTheme="minorEastAsia" w:hAnsiTheme="minorHAnsi" w:cstheme="minorHAnsi"/>
          <w:szCs w:val="18"/>
          <w:lang w:val="nl-NL" w:eastAsia="nl-NL"/>
        </w:rPr>
        <w:t>, r</w:t>
      </w:r>
      <w:r>
        <w:rPr>
          <w:rFonts w:asciiTheme="minorHAnsi" w:eastAsiaTheme="minorEastAsia" w:hAnsiTheme="minorHAnsi" w:cstheme="minorHAnsi"/>
          <w:szCs w:val="18"/>
          <w:lang w:val="nl-NL" w:eastAsia="nl-NL"/>
        </w:rPr>
        <w:t xml:space="preserve">esp. </w:t>
      </w:r>
    </w:p>
    <w:p w14:paraId="350F2B3C" w14:textId="77777777" w:rsidR="002A7152" w:rsidRPr="00C62CDA" w:rsidRDefault="00C62CDA"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Pr>
          <w:rFonts w:asciiTheme="minorHAnsi" w:eastAsiaTheme="minorEastAsia" w:hAnsiTheme="minorHAnsi" w:cstheme="minorHAnsi"/>
          <w:szCs w:val="18"/>
          <w:lang w:val="nl-NL" w:eastAsia="nl-NL"/>
        </w:rPr>
        <w:t xml:space="preserve">- </w:t>
      </w:r>
      <w:r w:rsidR="00916D96">
        <w:rPr>
          <w:rFonts w:asciiTheme="minorHAnsi" w:eastAsiaTheme="minorEastAsia" w:hAnsiTheme="minorHAnsi" w:cstheme="minorHAnsi"/>
          <w:szCs w:val="18"/>
          <w:lang w:val="nl-NL" w:eastAsia="nl-NL"/>
        </w:rPr>
        <w:t xml:space="preserve">tot </w:t>
      </w:r>
      <w:r>
        <w:rPr>
          <w:rFonts w:asciiTheme="minorHAnsi" w:eastAsiaTheme="minorEastAsia" w:hAnsiTheme="minorHAnsi" w:cstheme="minorHAnsi"/>
          <w:szCs w:val="18"/>
          <w:lang w:val="nl-NL" w:eastAsia="nl-NL"/>
        </w:rPr>
        <w:t xml:space="preserve">30.000 kg </w:t>
      </w:r>
      <w:r w:rsidR="002A7152" w:rsidRPr="00C62CDA">
        <w:rPr>
          <w:rFonts w:asciiTheme="minorHAnsi" w:eastAsiaTheme="minorEastAsia" w:hAnsiTheme="minorHAnsi" w:cstheme="minorHAnsi"/>
          <w:szCs w:val="18"/>
          <w:lang w:val="nl-NL" w:eastAsia="nl-NL"/>
        </w:rPr>
        <w:t xml:space="preserve">bij </w:t>
      </w:r>
      <w:r w:rsidR="00916D96">
        <w:rPr>
          <w:rFonts w:asciiTheme="minorHAnsi" w:eastAsiaTheme="minorEastAsia" w:hAnsiTheme="minorHAnsi" w:cstheme="minorHAnsi"/>
          <w:szCs w:val="18"/>
          <w:lang w:val="nl-NL" w:eastAsia="nl-NL"/>
        </w:rPr>
        <w:t>kortdurende</w:t>
      </w:r>
      <w:r w:rsidR="002A7152" w:rsidRPr="00C62CDA">
        <w:rPr>
          <w:rFonts w:asciiTheme="minorHAnsi" w:eastAsiaTheme="minorEastAsia" w:hAnsiTheme="minorHAnsi" w:cstheme="minorHAnsi"/>
          <w:szCs w:val="18"/>
          <w:lang w:val="nl-NL" w:eastAsia="nl-NL"/>
        </w:rPr>
        <w:t xml:space="preserve"> </w:t>
      </w:r>
      <w:r>
        <w:rPr>
          <w:rFonts w:asciiTheme="minorHAnsi" w:eastAsiaTheme="minorEastAsia" w:hAnsiTheme="minorHAnsi" w:cstheme="minorHAnsi"/>
          <w:szCs w:val="18"/>
          <w:lang w:val="nl-NL" w:eastAsia="nl-NL"/>
        </w:rPr>
        <w:t>(tussen)</w:t>
      </w:r>
      <w:r w:rsidR="002A7152" w:rsidRPr="00C62CDA">
        <w:rPr>
          <w:rFonts w:asciiTheme="minorHAnsi" w:eastAsiaTheme="minorEastAsia" w:hAnsiTheme="minorHAnsi" w:cstheme="minorHAnsi"/>
          <w:szCs w:val="18"/>
          <w:lang w:val="nl-NL" w:eastAsia="nl-NL"/>
        </w:rPr>
        <w:t>opslag</w:t>
      </w:r>
    </w:p>
    <w:p w14:paraId="21FA7B82" w14:textId="77777777" w:rsidR="00916D96" w:rsidRDefault="006A7341"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sidRPr="00916D96">
        <w:rPr>
          <w:rFonts w:asciiTheme="minorHAnsi" w:eastAsiaTheme="minorEastAsia" w:hAnsiTheme="minorHAnsi" w:cstheme="minorHAnsi"/>
          <w:b/>
          <w:szCs w:val="18"/>
          <w:lang w:val="nl-NL" w:eastAsia="nl-NL"/>
        </w:rPr>
        <w:t>E.5</w:t>
      </w:r>
      <w:r w:rsidRPr="00C62CDA">
        <w:rPr>
          <w:rFonts w:asciiTheme="minorHAnsi" w:eastAsiaTheme="minorEastAsia" w:hAnsiTheme="minorHAnsi" w:cstheme="minorHAnsi"/>
          <w:szCs w:val="18"/>
          <w:lang w:val="nl-NL" w:eastAsia="nl-NL"/>
        </w:rPr>
        <w:t xml:space="preserve"> regelt</w:t>
      </w:r>
      <w:r w:rsidR="00916D96">
        <w:rPr>
          <w:rFonts w:asciiTheme="minorHAnsi" w:eastAsiaTheme="minorEastAsia" w:hAnsiTheme="minorHAnsi" w:cstheme="minorHAnsi"/>
          <w:szCs w:val="18"/>
          <w:lang w:val="nl-NL" w:eastAsia="nl-NL"/>
        </w:rPr>
        <w:t xml:space="preserve"> de opslag van</w:t>
      </w:r>
      <w:r w:rsidR="0024467B" w:rsidRPr="00C62CDA">
        <w:rPr>
          <w:rFonts w:asciiTheme="minorHAnsi" w:eastAsiaTheme="minorEastAsia" w:hAnsiTheme="minorHAnsi" w:cstheme="minorHAnsi"/>
          <w:szCs w:val="18"/>
          <w:lang w:val="nl-NL" w:eastAsia="nl-NL"/>
        </w:rPr>
        <w:t xml:space="preserve"> </w:t>
      </w:r>
      <w:r w:rsidR="009960D4" w:rsidRPr="00C62CDA">
        <w:rPr>
          <w:rFonts w:asciiTheme="minorHAnsi" w:eastAsiaTheme="minorEastAsia" w:hAnsiTheme="minorHAnsi" w:cstheme="minorHAnsi"/>
          <w:szCs w:val="18"/>
          <w:lang w:val="nl-NL" w:eastAsia="nl-NL"/>
        </w:rPr>
        <w:t>grotere hoeveelheden toxisch</w:t>
      </w:r>
      <w:r w:rsidR="00916D96">
        <w:rPr>
          <w:rFonts w:asciiTheme="minorHAnsi" w:eastAsiaTheme="minorEastAsia" w:hAnsiTheme="minorHAnsi" w:cstheme="minorHAnsi"/>
          <w:szCs w:val="18"/>
          <w:lang w:val="nl-NL" w:eastAsia="nl-NL"/>
        </w:rPr>
        <w:t>e</w:t>
      </w:r>
      <w:r w:rsidR="0093470C" w:rsidRPr="00C62CDA">
        <w:rPr>
          <w:rFonts w:asciiTheme="minorHAnsi" w:eastAsiaTheme="minorEastAsia" w:hAnsiTheme="minorHAnsi" w:cstheme="minorHAnsi"/>
          <w:szCs w:val="18"/>
          <w:lang w:val="nl-NL" w:eastAsia="nl-NL"/>
        </w:rPr>
        <w:t xml:space="preserve"> of brandbar</w:t>
      </w:r>
      <w:r w:rsidR="00916D96">
        <w:rPr>
          <w:rFonts w:asciiTheme="minorHAnsi" w:eastAsiaTheme="minorEastAsia" w:hAnsiTheme="minorHAnsi" w:cstheme="minorHAnsi"/>
          <w:szCs w:val="18"/>
          <w:lang w:val="nl-NL" w:eastAsia="nl-NL"/>
        </w:rPr>
        <w:t>e</w:t>
      </w:r>
      <w:r w:rsidR="0093470C" w:rsidRPr="00C62CDA">
        <w:rPr>
          <w:rFonts w:asciiTheme="minorHAnsi" w:eastAsiaTheme="minorEastAsia" w:hAnsiTheme="minorHAnsi" w:cstheme="minorHAnsi"/>
          <w:szCs w:val="18"/>
          <w:lang w:val="nl-NL" w:eastAsia="nl-NL"/>
        </w:rPr>
        <w:t xml:space="preserve"> </w:t>
      </w:r>
      <w:r w:rsidR="00916D96">
        <w:rPr>
          <w:rFonts w:asciiTheme="minorHAnsi" w:eastAsiaTheme="minorEastAsia" w:hAnsiTheme="minorHAnsi" w:cstheme="minorHAnsi"/>
          <w:szCs w:val="18"/>
          <w:lang w:val="nl-NL" w:eastAsia="nl-NL"/>
        </w:rPr>
        <w:t xml:space="preserve">stoffen die bij brand </w:t>
      </w:r>
      <w:r w:rsidR="0093470C" w:rsidRPr="00C62CDA">
        <w:rPr>
          <w:rFonts w:asciiTheme="minorHAnsi" w:eastAsiaTheme="minorEastAsia" w:hAnsiTheme="minorHAnsi" w:cstheme="minorHAnsi"/>
          <w:szCs w:val="18"/>
          <w:lang w:val="nl-NL" w:eastAsia="nl-NL"/>
        </w:rPr>
        <w:t>een gif</w:t>
      </w:r>
      <w:r w:rsidR="00E42F34" w:rsidRPr="00C62CDA">
        <w:rPr>
          <w:rFonts w:asciiTheme="minorHAnsi" w:eastAsiaTheme="minorEastAsia" w:hAnsiTheme="minorHAnsi" w:cstheme="minorHAnsi"/>
          <w:szCs w:val="18"/>
          <w:lang w:val="nl-NL" w:eastAsia="nl-NL"/>
        </w:rPr>
        <w:t xml:space="preserve">wolk </w:t>
      </w:r>
      <w:r w:rsidR="0024467B" w:rsidRPr="00C62CDA">
        <w:rPr>
          <w:rFonts w:asciiTheme="minorHAnsi" w:eastAsiaTheme="minorEastAsia" w:hAnsiTheme="minorHAnsi" w:cstheme="minorHAnsi"/>
          <w:szCs w:val="18"/>
          <w:lang w:val="nl-NL" w:eastAsia="nl-NL"/>
        </w:rPr>
        <w:t>k</w:t>
      </w:r>
      <w:r w:rsidR="00916D96">
        <w:rPr>
          <w:rFonts w:asciiTheme="minorHAnsi" w:eastAsiaTheme="minorEastAsia" w:hAnsiTheme="minorHAnsi" w:cstheme="minorHAnsi"/>
          <w:szCs w:val="18"/>
          <w:lang w:val="nl-NL" w:eastAsia="nl-NL"/>
        </w:rPr>
        <w:t>unnen</w:t>
      </w:r>
      <w:r w:rsidR="0024467B" w:rsidRPr="00C62CDA">
        <w:rPr>
          <w:rFonts w:asciiTheme="minorHAnsi" w:eastAsiaTheme="minorEastAsia" w:hAnsiTheme="minorHAnsi" w:cstheme="minorHAnsi"/>
          <w:szCs w:val="18"/>
          <w:lang w:val="nl-NL" w:eastAsia="nl-NL"/>
        </w:rPr>
        <w:t xml:space="preserve"> veroorzaken (voor</w:t>
      </w:r>
      <w:r w:rsidR="0093470C" w:rsidRPr="00C62CDA">
        <w:rPr>
          <w:rFonts w:asciiTheme="minorHAnsi" w:eastAsiaTheme="minorEastAsia" w:hAnsiTheme="minorHAnsi" w:cstheme="minorHAnsi"/>
          <w:szCs w:val="18"/>
          <w:lang w:val="nl-NL" w:eastAsia="nl-NL"/>
        </w:rPr>
        <w:t xml:space="preserve"> </w:t>
      </w:r>
      <w:r w:rsidR="0024467B" w:rsidRPr="00C62CDA">
        <w:rPr>
          <w:rFonts w:asciiTheme="minorHAnsi" w:eastAsiaTheme="minorEastAsia" w:hAnsiTheme="minorHAnsi" w:cstheme="minorHAnsi"/>
          <w:szCs w:val="18"/>
          <w:lang w:val="nl-NL" w:eastAsia="nl-NL"/>
        </w:rPr>
        <w:t>zover niet geregeld in</w:t>
      </w:r>
      <w:r w:rsidR="0093470C" w:rsidRPr="00C62CDA">
        <w:rPr>
          <w:rFonts w:asciiTheme="minorHAnsi" w:eastAsiaTheme="minorEastAsia" w:hAnsiTheme="minorHAnsi" w:cstheme="minorHAnsi"/>
          <w:szCs w:val="18"/>
          <w:lang w:val="nl-NL" w:eastAsia="nl-NL"/>
        </w:rPr>
        <w:t xml:space="preserve"> de tabel</w:t>
      </w:r>
      <w:r w:rsidR="0024467B" w:rsidRPr="00C62CDA">
        <w:rPr>
          <w:rFonts w:asciiTheme="minorHAnsi" w:eastAsiaTheme="minorEastAsia" w:hAnsiTheme="minorHAnsi" w:cstheme="minorHAnsi"/>
          <w:szCs w:val="18"/>
          <w:lang w:val="nl-NL" w:eastAsia="nl-NL"/>
        </w:rPr>
        <w:t xml:space="preserve"> B.3</w:t>
      </w:r>
      <w:r w:rsidR="00916D96">
        <w:rPr>
          <w:rFonts w:asciiTheme="minorHAnsi" w:eastAsiaTheme="minorEastAsia" w:hAnsiTheme="minorHAnsi" w:cstheme="minorHAnsi"/>
          <w:szCs w:val="18"/>
          <w:lang w:val="nl-NL" w:eastAsia="nl-NL"/>
        </w:rPr>
        <w:t>, onder bijlage VII, B.3</w:t>
      </w:r>
      <w:r w:rsidR="0024467B" w:rsidRPr="00C62CDA">
        <w:rPr>
          <w:rFonts w:asciiTheme="minorHAnsi" w:eastAsiaTheme="minorEastAsia" w:hAnsiTheme="minorHAnsi" w:cstheme="minorHAnsi"/>
          <w:szCs w:val="18"/>
          <w:lang w:val="nl-NL" w:eastAsia="nl-NL"/>
        </w:rPr>
        <w:t>)</w:t>
      </w:r>
      <w:r w:rsidR="00916D96">
        <w:rPr>
          <w:rFonts w:asciiTheme="minorHAnsi" w:eastAsiaTheme="minorEastAsia" w:hAnsiTheme="minorHAnsi" w:cstheme="minorHAnsi"/>
          <w:szCs w:val="18"/>
          <w:lang w:val="nl-NL" w:eastAsia="nl-NL"/>
        </w:rPr>
        <w:t xml:space="preserve"> en nog een aantal specifieke stoffen en hoeveelheden </w:t>
      </w:r>
    </w:p>
    <w:p w14:paraId="2160F47C" w14:textId="77777777" w:rsidR="00916D96" w:rsidRDefault="00916D96" w:rsidP="007849CC">
      <w:pPr>
        <w:autoSpaceDE w:val="0"/>
        <w:autoSpaceDN w:val="0"/>
        <w:adjustRightInd w:val="0"/>
        <w:spacing w:after="0" w:line="276" w:lineRule="auto"/>
        <w:rPr>
          <w:rFonts w:asciiTheme="minorHAnsi" w:eastAsiaTheme="minorEastAsia" w:hAnsiTheme="minorHAnsi" w:cstheme="minorHAnsi"/>
          <w:szCs w:val="18"/>
          <w:lang w:val="nl-NL" w:eastAsia="nl-NL"/>
        </w:rPr>
      </w:pPr>
    </w:p>
    <w:p w14:paraId="1F8FECC0" w14:textId="77777777" w:rsidR="006842D3" w:rsidRDefault="0094644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r>
        <w:rPr>
          <w:rFonts w:asciiTheme="majorHAnsi" w:eastAsiaTheme="minorEastAsia" w:hAnsiTheme="majorHAnsi" w:cstheme="majorHAnsi"/>
          <w:b/>
          <w:szCs w:val="18"/>
          <w:lang w:val="nl-NL" w:eastAsia="nl-NL"/>
        </w:rPr>
        <w:t>A</w:t>
      </w:r>
      <w:r w:rsidR="00162454" w:rsidRPr="0069656B">
        <w:rPr>
          <w:rFonts w:asciiTheme="majorHAnsi" w:eastAsiaTheme="minorEastAsia" w:hAnsiTheme="majorHAnsi" w:cstheme="majorHAnsi"/>
          <w:b/>
          <w:szCs w:val="18"/>
          <w:lang w:val="nl-NL" w:eastAsia="nl-NL"/>
        </w:rPr>
        <w:t>rt. 10.2 tot en met 10.7 en 10.8 (</w:t>
      </w:r>
      <w:proofErr w:type="spellStart"/>
      <w:r w:rsidR="00162454" w:rsidRPr="0069656B">
        <w:rPr>
          <w:rFonts w:asciiTheme="majorHAnsi" w:eastAsiaTheme="minorEastAsia" w:hAnsiTheme="majorHAnsi" w:cstheme="majorHAnsi"/>
          <w:b/>
          <w:szCs w:val="18"/>
          <w:lang w:val="nl-NL" w:eastAsia="nl-NL"/>
        </w:rPr>
        <w:t>B</w:t>
      </w:r>
      <w:r w:rsidR="00B25950">
        <w:rPr>
          <w:rFonts w:asciiTheme="majorHAnsi" w:eastAsiaTheme="minorEastAsia" w:hAnsiTheme="majorHAnsi" w:cstheme="majorHAnsi"/>
          <w:b/>
          <w:szCs w:val="18"/>
          <w:lang w:val="nl-NL" w:eastAsia="nl-NL"/>
        </w:rPr>
        <w:t>kl</w:t>
      </w:r>
      <w:proofErr w:type="spellEnd"/>
      <w:r w:rsidR="00162454" w:rsidRPr="0069656B">
        <w:rPr>
          <w:rFonts w:asciiTheme="majorHAnsi" w:eastAsiaTheme="minorEastAsia" w:hAnsiTheme="majorHAnsi" w:cstheme="majorHAnsi"/>
          <w:b/>
          <w:szCs w:val="18"/>
          <w:lang w:val="nl-NL" w:eastAsia="nl-NL"/>
        </w:rPr>
        <w:t>) en 10.27 (omgevingsbesluit</w:t>
      </w:r>
      <w:r w:rsidR="00AE15A5">
        <w:rPr>
          <w:rFonts w:asciiTheme="majorHAnsi" w:eastAsiaTheme="minorEastAsia" w:hAnsiTheme="majorHAnsi" w:cstheme="majorHAnsi"/>
          <w:b/>
          <w:szCs w:val="18"/>
          <w:lang w:val="nl-NL" w:eastAsia="nl-NL"/>
        </w:rPr>
        <w:t xml:space="preserve"> (Ob)</w:t>
      </w:r>
      <w:r w:rsidR="00162454" w:rsidRPr="0069656B">
        <w:rPr>
          <w:rFonts w:asciiTheme="majorHAnsi" w:eastAsiaTheme="minorEastAsia" w:hAnsiTheme="majorHAnsi" w:cstheme="majorHAnsi"/>
          <w:b/>
          <w:szCs w:val="18"/>
          <w:lang w:val="nl-NL" w:eastAsia="nl-NL"/>
        </w:rPr>
        <w:t>)</w:t>
      </w:r>
      <w:r w:rsidR="00162454">
        <w:rPr>
          <w:rFonts w:asciiTheme="majorHAnsi" w:eastAsiaTheme="minorEastAsia" w:hAnsiTheme="majorHAnsi" w:cstheme="majorHAnsi"/>
          <w:b/>
          <w:szCs w:val="18"/>
          <w:lang w:val="nl-NL" w:eastAsia="nl-NL"/>
        </w:rPr>
        <w:t xml:space="preserve"> </w:t>
      </w:r>
    </w:p>
    <w:p w14:paraId="6F7A41F6" w14:textId="77777777" w:rsidR="00162454" w:rsidRPr="007E6D47" w:rsidRDefault="00162454"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
    <w:p w14:paraId="40416DC2"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roofErr w:type="spellStart"/>
      <w:r w:rsidRPr="007E6D47">
        <w:rPr>
          <w:rFonts w:asciiTheme="majorHAnsi" w:eastAsiaTheme="minorEastAsia" w:hAnsiTheme="majorHAnsi" w:cstheme="majorHAnsi"/>
          <w:b/>
          <w:szCs w:val="18"/>
          <w:lang w:val="nl-NL" w:eastAsia="nl-NL"/>
        </w:rPr>
        <w:t>Bkl</w:t>
      </w:r>
      <w:proofErr w:type="spellEnd"/>
      <w:r w:rsidRPr="007E6D47">
        <w:rPr>
          <w:rFonts w:asciiTheme="majorHAnsi" w:eastAsiaTheme="minorEastAsia" w:hAnsiTheme="majorHAnsi" w:cstheme="majorHAnsi"/>
          <w:b/>
          <w:szCs w:val="18"/>
          <w:lang w:val="nl-NL" w:eastAsia="nl-NL"/>
        </w:rPr>
        <w:t>, Artikel 10.1</w:t>
      </w:r>
      <w:r w:rsidRPr="007E6D47">
        <w:rPr>
          <w:rFonts w:asciiTheme="majorHAnsi" w:eastAsiaTheme="minorEastAsia" w:hAnsiTheme="majorHAnsi" w:cstheme="majorHAnsi"/>
          <w:b/>
          <w:bCs/>
          <w:color w:val="000000"/>
          <w:szCs w:val="18"/>
          <w:lang w:val="nl-NL" w:eastAsia="nl-NL"/>
        </w:rPr>
        <w:t xml:space="preserve"> (verantwoordelijkheid gegevensverzameling externe veiligheidsrisico’s)</w:t>
      </w:r>
    </w:p>
    <w:p w14:paraId="291C7AD4"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De volgende bestuursorganen verzamelen gegevens over externe veiligheidsrisico’s: </w:t>
      </w:r>
    </w:p>
    <w:p w14:paraId="44A0D834"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a. het </w:t>
      </w:r>
      <w:r w:rsidRPr="00B25950">
        <w:rPr>
          <w:rFonts w:asciiTheme="majorHAnsi" w:eastAsiaTheme="minorEastAsia" w:hAnsiTheme="majorHAnsi" w:cstheme="majorHAnsi"/>
          <w:color w:val="FF0000"/>
          <w:szCs w:val="18"/>
          <w:lang w:val="nl-NL" w:eastAsia="nl-NL"/>
        </w:rPr>
        <w:t xml:space="preserve">bevoegd gezag </w:t>
      </w:r>
      <w:r w:rsidRPr="007E6D47">
        <w:rPr>
          <w:rFonts w:asciiTheme="majorHAnsi" w:eastAsiaTheme="minorEastAsia" w:hAnsiTheme="majorHAnsi" w:cstheme="majorHAnsi"/>
          <w:szCs w:val="18"/>
          <w:lang w:val="nl-NL" w:eastAsia="nl-NL"/>
        </w:rPr>
        <w:t xml:space="preserve">dat beslist op een aanvraag om een omgevingsvergunning of waaraan een melding als bedoeld in het Besluit activiteiten leefomgeving wordt gedaan, als het gaat om: </w:t>
      </w:r>
    </w:p>
    <w:p w14:paraId="69931DC7" w14:textId="77777777" w:rsidR="006842D3" w:rsidRPr="007E6D47" w:rsidRDefault="006842D3" w:rsidP="007849CC">
      <w:pPr>
        <w:spacing w:after="0" w:line="276" w:lineRule="auto"/>
        <w:rPr>
          <w:rFonts w:asciiTheme="majorHAnsi" w:hAnsiTheme="majorHAnsi" w:cstheme="majorHAnsi"/>
          <w:b/>
          <w:szCs w:val="18"/>
          <w:lang w:val="nl-NL"/>
        </w:rPr>
      </w:pPr>
      <w:r w:rsidRPr="007E6D47">
        <w:rPr>
          <w:rFonts w:asciiTheme="majorHAnsi" w:hAnsiTheme="majorHAnsi" w:cstheme="majorHAnsi"/>
          <w:szCs w:val="18"/>
          <w:lang w:val="nl-NL"/>
        </w:rPr>
        <w:t xml:space="preserve">1°. een activiteit als bedoeld in </w:t>
      </w:r>
      <w:r w:rsidRPr="007E6D47">
        <w:rPr>
          <w:rFonts w:asciiTheme="majorHAnsi" w:hAnsiTheme="majorHAnsi" w:cstheme="majorHAnsi"/>
          <w:color w:val="FF0000"/>
          <w:szCs w:val="18"/>
          <w:lang w:val="nl-NL"/>
        </w:rPr>
        <w:t xml:space="preserve">bijlage VII, </w:t>
      </w:r>
      <w:r w:rsidRPr="00B25950">
        <w:rPr>
          <w:rFonts w:asciiTheme="majorHAnsi" w:hAnsiTheme="majorHAnsi" w:cstheme="majorHAnsi"/>
          <w:b/>
          <w:color w:val="FF0000"/>
          <w:szCs w:val="18"/>
          <w:lang w:val="nl-NL"/>
        </w:rPr>
        <w:t>onder A</w:t>
      </w:r>
      <w:r w:rsidRPr="00B25950">
        <w:rPr>
          <w:rFonts w:asciiTheme="majorHAnsi" w:hAnsiTheme="majorHAnsi" w:cstheme="majorHAnsi"/>
          <w:b/>
          <w:szCs w:val="18"/>
          <w:lang w:val="nl-NL"/>
        </w:rPr>
        <w:t xml:space="preserve">, </w:t>
      </w:r>
      <w:r w:rsidRPr="00B25950">
        <w:rPr>
          <w:rFonts w:asciiTheme="majorHAnsi" w:hAnsiTheme="majorHAnsi" w:cstheme="majorHAnsi"/>
          <w:b/>
          <w:color w:val="FF0000"/>
          <w:szCs w:val="18"/>
          <w:lang w:val="nl-NL"/>
        </w:rPr>
        <w:t>onder B</w:t>
      </w:r>
      <w:r w:rsidRPr="007E6D47">
        <w:rPr>
          <w:rFonts w:asciiTheme="majorHAnsi" w:hAnsiTheme="majorHAnsi" w:cstheme="majorHAnsi"/>
          <w:szCs w:val="18"/>
          <w:lang w:val="nl-NL"/>
        </w:rPr>
        <w:t xml:space="preserve">, onder D, onder 1, en </w:t>
      </w:r>
      <w:r w:rsidRPr="00B25950">
        <w:rPr>
          <w:rFonts w:asciiTheme="majorHAnsi" w:hAnsiTheme="majorHAnsi" w:cstheme="majorHAnsi"/>
          <w:b/>
          <w:color w:val="FF0000"/>
          <w:szCs w:val="18"/>
          <w:lang w:val="nl-NL"/>
        </w:rPr>
        <w:t>onder E</w:t>
      </w:r>
      <w:r w:rsidRPr="00A34FAF">
        <w:rPr>
          <w:rFonts w:asciiTheme="majorHAnsi" w:hAnsiTheme="majorHAnsi" w:cstheme="majorHAnsi"/>
          <w:color w:val="FF0000"/>
          <w:szCs w:val="18"/>
          <w:lang w:val="nl-NL"/>
        </w:rPr>
        <w:t xml:space="preserve">, onder 1 tot en met 10 </w:t>
      </w:r>
      <w:r w:rsidRPr="007E6D47">
        <w:rPr>
          <w:rFonts w:asciiTheme="majorHAnsi" w:hAnsiTheme="majorHAnsi" w:cstheme="majorHAnsi"/>
          <w:szCs w:val="18"/>
          <w:lang w:val="nl-NL"/>
        </w:rPr>
        <w:t>en onder 12 en 13;</w:t>
      </w:r>
    </w:p>
    <w:p w14:paraId="4BEA41CB" w14:textId="77777777" w:rsidR="00387247" w:rsidRDefault="00387247" w:rsidP="007849CC">
      <w:pPr>
        <w:autoSpaceDE w:val="0"/>
        <w:autoSpaceDN w:val="0"/>
        <w:adjustRightInd w:val="0"/>
        <w:spacing w:after="0" w:line="276" w:lineRule="auto"/>
        <w:rPr>
          <w:rFonts w:asciiTheme="majorHAnsi" w:eastAsiaTheme="minorEastAsia" w:hAnsiTheme="majorHAnsi" w:cstheme="majorHAnsi"/>
          <w:b/>
          <w:bCs/>
          <w:color w:val="000000"/>
          <w:szCs w:val="18"/>
          <w:lang w:val="nl-NL" w:eastAsia="nl-NL"/>
        </w:rPr>
      </w:pPr>
    </w:p>
    <w:p w14:paraId="74EAF52A"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proofErr w:type="spellStart"/>
      <w:r w:rsidRPr="007E6D47">
        <w:rPr>
          <w:rFonts w:asciiTheme="majorHAnsi" w:eastAsiaTheme="minorEastAsia" w:hAnsiTheme="majorHAnsi" w:cstheme="majorHAnsi"/>
          <w:b/>
          <w:bCs/>
          <w:color w:val="000000"/>
          <w:szCs w:val="18"/>
          <w:lang w:val="nl-NL" w:eastAsia="nl-NL"/>
        </w:rPr>
        <w:t>Bkl</w:t>
      </w:r>
      <w:proofErr w:type="spellEnd"/>
      <w:r w:rsidRPr="007E6D47">
        <w:rPr>
          <w:rFonts w:asciiTheme="majorHAnsi" w:eastAsiaTheme="minorEastAsia" w:hAnsiTheme="majorHAnsi" w:cstheme="majorHAnsi"/>
          <w:b/>
          <w:bCs/>
          <w:color w:val="000000"/>
          <w:szCs w:val="18"/>
          <w:lang w:val="nl-NL" w:eastAsia="nl-NL"/>
        </w:rPr>
        <w:t xml:space="preserve">, Artikel 10.2 (gegevensverzameling externe veiligheidsrisico’s algemeen) </w:t>
      </w:r>
    </w:p>
    <w:p w14:paraId="74CC4617"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De bestuursorganen, bedoeld in artikel 10.1, verzamelen de volgende gegevens: </w:t>
      </w:r>
    </w:p>
    <w:p w14:paraId="5BA9C7AE"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a. </w:t>
      </w:r>
      <w:r w:rsidRPr="007E6D47">
        <w:rPr>
          <w:rFonts w:asciiTheme="majorHAnsi" w:eastAsiaTheme="minorEastAsia" w:hAnsiTheme="majorHAnsi" w:cstheme="majorHAnsi"/>
          <w:color w:val="FF0000"/>
          <w:szCs w:val="18"/>
          <w:lang w:val="nl-NL" w:eastAsia="nl-NL"/>
        </w:rPr>
        <w:t xml:space="preserve">de locatie </w:t>
      </w:r>
      <w:r w:rsidRPr="007E6D47">
        <w:rPr>
          <w:rFonts w:asciiTheme="majorHAnsi" w:eastAsiaTheme="minorEastAsia" w:hAnsiTheme="majorHAnsi" w:cstheme="majorHAnsi"/>
          <w:color w:val="000000"/>
          <w:szCs w:val="18"/>
          <w:lang w:val="nl-NL" w:eastAsia="nl-NL"/>
        </w:rPr>
        <w:t xml:space="preserve">waar een activiteit als bedoeld in bijlage VII wordt verricht; </w:t>
      </w:r>
      <w:r w:rsidR="003A2FD0" w:rsidRPr="003A2FD0">
        <w:rPr>
          <w:rFonts w:asciiTheme="majorHAnsi" w:eastAsiaTheme="minorEastAsia" w:hAnsiTheme="majorHAnsi" w:cstheme="majorHAnsi"/>
          <w:color w:val="000000"/>
          <w:szCs w:val="18"/>
          <w:highlight w:val="yellow"/>
          <w:lang w:val="nl-NL" w:eastAsia="nl-NL"/>
        </w:rPr>
        <w:t>[PM locatie is het opslaan in een opslagplaats?</w:t>
      </w:r>
      <w:r w:rsidR="003A2FD0">
        <w:rPr>
          <w:rFonts w:asciiTheme="majorHAnsi" w:eastAsiaTheme="minorEastAsia" w:hAnsiTheme="majorHAnsi" w:cstheme="majorHAnsi"/>
          <w:color w:val="000000"/>
          <w:szCs w:val="18"/>
          <w:highlight w:val="yellow"/>
          <w:lang w:val="nl-NL" w:eastAsia="nl-NL"/>
        </w:rPr>
        <w:t xml:space="preserve"> Willen we de geometrische begrenzing van de gehele locatie of van de opslagplaats. Het laatste lijkt logisch, gelet op de afstanden die in beginsel “tot de grenzen van de locatie gelden”</w:t>
      </w:r>
      <w:r w:rsidR="003A2FD0" w:rsidRPr="003A2FD0">
        <w:rPr>
          <w:rFonts w:asciiTheme="majorHAnsi" w:eastAsiaTheme="minorEastAsia" w:hAnsiTheme="majorHAnsi" w:cstheme="majorHAnsi"/>
          <w:color w:val="000000"/>
          <w:szCs w:val="18"/>
          <w:highlight w:val="yellow"/>
          <w:lang w:val="nl-NL" w:eastAsia="nl-NL"/>
        </w:rPr>
        <w:t>]</w:t>
      </w:r>
    </w:p>
    <w:p w14:paraId="1B5E4AA2"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b. als het gaat om een activiteit als bedoeld in </w:t>
      </w:r>
      <w:r w:rsidRPr="007E6D47">
        <w:rPr>
          <w:rFonts w:asciiTheme="majorHAnsi" w:eastAsiaTheme="minorEastAsia" w:hAnsiTheme="majorHAnsi" w:cstheme="majorHAnsi"/>
          <w:color w:val="FF0000"/>
          <w:szCs w:val="18"/>
          <w:lang w:val="nl-NL" w:eastAsia="nl-NL"/>
        </w:rPr>
        <w:t xml:space="preserve">bijlage VII, </w:t>
      </w:r>
      <w:r w:rsidRPr="00B25950">
        <w:rPr>
          <w:rFonts w:asciiTheme="majorHAnsi" w:eastAsiaTheme="minorEastAsia" w:hAnsiTheme="majorHAnsi" w:cstheme="majorHAnsi"/>
          <w:b/>
          <w:color w:val="FF0000"/>
          <w:szCs w:val="18"/>
          <w:lang w:val="nl-NL" w:eastAsia="nl-NL"/>
        </w:rPr>
        <w:t>onder A</w:t>
      </w:r>
      <w:r w:rsidRPr="00B25950">
        <w:rPr>
          <w:rFonts w:asciiTheme="majorHAnsi" w:eastAsiaTheme="minorEastAsia" w:hAnsiTheme="majorHAnsi" w:cstheme="majorHAnsi"/>
          <w:b/>
          <w:color w:val="000000"/>
          <w:szCs w:val="18"/>
          <w:lang w:val="nl-NL" w:eastAsia="nl-NL"/>
        </w:rPr>
        <w:t xml:space="preserve">, </w:t>
      </w:r>
      <w:r w:rsidRPr="00B25950">
        <w:rPr>
          <w:rFonts w:asciiTheme="majorHAnsi" w:eastAsiaTheme="minorEastAsia" w:hAnsiTheme="majorHAnsi" w:cstheme="majorHAnsi"/>
          <w:b/>
          <w:color w:val="FF0000"/>
          <w:szCs w:val="18"/>
          <w:lang w:val="nl-NL" w:eastAsia="nl-NL"/>
        </w:rPr>
        <w:t>B</w:t>
      </w:r>
      <w:r w:rsidRPr="007E6D47">
        <w:rPr>
          <w:rFonts w:asciiTheme="majorHAnsi" w:eastAsiaTheme="minorEastAsia" w:hAnsiTheme="majorHAnsi" w:cstheme="majorHAnsi"/>
          <w:color w:val="000000"/>
          <w:szCs w:val="18"/>
          <w:lang w:val="nl-NL" w:eastAsia="nl-NL"/>
        </w:rPr>
        <w:t xml:space="preserve">, D, onder 1, </w:t>
      </w:r>
      <w:r w:rsidRPr="00387247">
        <w:rPr>
          <w:rFonts w:asciiTheme="majorHAnsi" w:eastAsiaTheme="minorEastAsia" w:hAnsiTheme="majorHAnsi" w:cstheme="majorHAnsi"/>
          <w:szCs w:val="18"/>
          <w:lang w:val="nl-NL" w:eastAsia="nl-NL"/>
        </w:rPr>
        <w:t xml:space="preserve">en </w:t>
      </w:r>
      <w:r w:rsidRPr="00B25950">
        <w:rPr>
          <w:rFonts w:asciiTheme="majorHAnsi" w:eastAsiaTheme="minorEastAsia" w:hAnsiTheme="majorHAnsi" w:cstheme="majorHAnsi"/>
          <w:b/>
          <w:color w:val="FF0000"/>
          <w:szCs w:val="18"/>
          <w:lang w:val="nl-NL" w:eastAsia="nl-NL"/>
        </w:rPr>
        <w:t>onder E</w:t>
      </w:r>
      <w:r w:rsidRPr="00B25950">
        <w:rPr>
          <w:rFonts w:asciiTheme="majorHAnsi" w:eastAsiaTheme="minorEastAsia" w:hAnsiTheme="majorHAnsi" w:cstheme="majorHAnsi"/>
          <w:szCs w:val="18"/>
          <w:lang w:val="nl-NL" w:eastAsia="nl-NL"/>
        </w:rPr>
        <w:t xml:space="preserve">, </w:t>
      </w:r>
      <w:r w:rsidRPr="00387247">
        <w:rPr>
          <w:rFonts w:asciiTheme="majorHAnsi" w:eastAsiaTheme="minorEastAsia" w:hAnsiTheme="majorHAnsi" w:cstheme="majorHAnsi"/>
          <w:szCs w:val="18"/>
          <w:lang w:val="nl-NL" w:eastAsia="nl-NL"/>
        </w:rPr>
        <w:t xml:space="preserve">voor </w:t>
      </w:r>
      <w:r w:rsidRPr="007E6D47">
        <w:rPr>
          <w:rFonts w:asciiTheme="majorHAnsi" w:eastAsiaTheme="minorEastAsia" w:hAnsiTheme="majorHAnsi" w:cstheme="majorHAnsi"/>
          <w:color w:val="000000"/>
          <w:szCs w:val="18"/>
          <w:lang w:val="nl-NL" w:eastAsia="nl-NL"/>
        </w:rPr>
        <w:t xml:space="preserve">zover van toepassing: </w:t>
      </w:r>
    </w:p>
    <w:p w14:paraId="0B61FC5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color w:val="000000"/>
          <w:szCs w:val="18"/>
          <w:lang w:val="nl-NL" w:eastAsia="nl-NL"/>
        </w:rPr>
      </w:pPr>
      <w:r w:rsidRPr="007E6D47">
        <w:rPr>
          <w:rFonts w:asciiTheme="majorHAnsi" w:eastAsiaTheme="minorEastAsia" w:hAnsiTheme="majorHAnsi" w:cstheme="majorHAnsi"/>
          <w:color w:val="000000"/>
          <w:szCs w:val="18"/>
          <w:lang w:val="nl-NL" w:eastAsia="nl-NL"/>
        </w:rPr>
        <w:t xml:space="preserve">1°. </w:t>
      </w:r>
      <w:r w:rsidRPr="007E6D47">
        <w:rPr>
          <w:rFonts w:asciiTheme="majorHAnsi" w:eastAsiaTheme="minorEastAsia" w:hAnsiTheme="majorHAnsi" w:cstheme="majorHAnsi"/>
          <w:color w:val="FF0000"/>
          <w:szCs w:val="18"/>
          <w:lang w:val="nl-NL" w:eastAsia="nl-NL"/>
        </w:rPr>
        <w:t>de bedrijfsnaam</w:t>
      </w:r>
      <w:r w:rsidRPr="007E6D47">
        <w:rPr>
          <w:rFonts w:asciiTheme="majorHAnsi" w:eastAsiaTheme="minorEastAsia" w:hAnsiTheme="majorHAnsi" w:cstheme="majorHAnsi"/>
          <w:color w:val="000000"/>
          <w:szCs w:val="18"/>
          <w:lang w:val="nl-NL" w:eastAsia="nl-NL"/>
        </w:rPr>
        <w:t xml:space="preserve">; </w:t>
      </w:r>
    </w:p>
    <w:p w14:paraId="4919BCF7"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color w:val="000000"/>
          <w:szCs w:val="18"/>
          <w:lang w:val="nl-NL" w:eastAsia="nl-NL"/>
        </w:rPr>
        <w:t xml:space="preserve">2°. </w:t>
      </w:r>
      <w:r w:rsidRPr="007E6D47">
        <w:rPr>
          <w:rFonts w:asciiTheme="majorHAnsi" w:eastAsiaTheme="minorEastAsia" w:hAnsiTheme="majorHAnsi" w:cstheme="majorHAnsi"/>
          <w:color w:val="FF0000"/>
          <w:szCs w:val="18"/>
          <w:lang w:val="nl-NL" w:eastAsia="nl-NL"/>
        </w:rPr>
        <w:t>de naam en het adres van degene die de activiteit of het deel van de activiteit verricht</w:t>
      </w:r>
      <w:r w:rsidRPr="007E6D47">
        <w:rPr>
          <w:rFonts w:asciiTheme="majorHAnsi" w:eastAsiaTheme="minorEastAsia" w:hAnsiTheme="majorHAnsi" w:cstheme="majorHAnsi"/>
          <w:szCs w:val="18"/>
          <w:lang w:val="nl-NL" w:eastAsia="nl-NL"/>
        </w:rPr>
        <w:t xml:space="preserve">; </w:t>
      </w:r>
    </w:p>
    <w:p w14:paraId="7B732E2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3°. </w:t>
      </w:r>
      <w:r w:rsidRPr="007E6D47">
        <w:rPr>
          <w:rFonts w:asciiTheme="majorHAnsi" w:eastAsiaTheme="minorEastAsia" w:hAnsiTheme="majorHAnsi" w:cstheme="majorHAnsi"/>
          <w:color w:val="FF0000"/>
          <w:szCs w:val="18"/>
          <w:lang w:val="nl-NL" w:eastAsia="nl-NL"/>
        </w:rPr>
        <w:t xml:space="preserve">de datum waarop de omgevingsvergunning voor de activiteit is verleend of laatstelijk is gewijzigd of daarvoor een melding </w:t>
      </w:r>
      <w:r w:rsidRPr="007E6D47">
        <w:rPr>
          <w:rFonts w:asciiTheme="majorHAnsi" w:eastAsiaTheme="minorEastAsia" w:hAnsiTheme="majorHAnsi" w:cstheme="majorHAnsi"/>
          <w:szCs w:val="18"/>
          <w:lang w:val="nl-NL" w:eastAsia="nl-NL"/>
        </w:rPr>
        <w:t xml:space="preserve">als bedoeld in het Besluit activiteiten leefomgeving is gedaan, voor zover de omgevingsvergunning of de melding betrekking heeft op externe veiligheidsrisico’s; </w:t>
      </w:r>
    </w:p>
    <w:p w14:paraId="0CBDEFD3"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4°. </w:t>
      </w:r>
      <w:r w:rsidRPr="007E6D47">
        <w:rPr>
          <w:rFonts w:asciiTheme="majorHAnsi" w:eastAsiaTheme="minorEastAsia" w:hAnsiTheme="majorHAnsi" w:cstheme="majorHAnsi"/>
          <w:color w:val="FF0000"/>
          <w:szCs w:val="18"/>
          <w:lang w:val="nl-NL" w:eastAsia="nl-NL"/>
        </w:rPr>
        <w:t>de aard van het risico</w:t>
      </w:r>
      <w:r w:rsidRPr="007E6D47">
        <w:rPr>
          <w:rFonts w:asciiTheme="majorHAnsi" w:eastAsiaTheme="minorEastAsia" w:hAnsiTheme="majorHAnsi" w:cstheme="majorHAnsi"/>
          <w:szCs w:val="18"/>
          <w:lang w:val="nl-NL" w:eastAsia="nl-NL"/>
        </w:rPr>
        <w:t xml:space="preserve">; </w:t>
      </w:r>
    </w:p>
    <w:p w14:paraId="6DA635E9"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5°. </w:t>
      </w:r>
      <w:r w:rsidRPr="007E6D47">
        <w:rPr>
          <w:rFonts w:asciiTheme="majorHAnsi" w:eastAsiaTheme="minorEastAsia" w:hAnsiTheme="majorHAnsi" w:cstheme="majorHAnsi"/>
          <w:color w:val="FF0000"/>
          <w:szCs w:val="18"/>
          <w:lang w:val="nl-NL" w:eastAsia="nl-NL"/>
        </w:rPr>
        <w:t>de chemische naam en het CAS-nummer en voor zover bekend het UN-nummer van de voor het risico maatgevende stof of de naam van de voor het risico maatgevende categorie van stoffen</w:t>
      </w:r>
      <w:r w:rsidRPr="007E6D47">
        <w:rPr>
          <w:rFonts w:asciiTheme="majorHAnsi" w:eastAsiaTheme="minorEastAsia" w:hAnsiTheme="majorHAnsi" w:cstheme="majorHAnsi"/>
          <w:szCs w:val="18"/>
          <w:lang w:val="nl-NL" w:eastAsia="nl-NL"/>
        </w:rPr>
        <w:t xml:space="preserve">; en </w:t>
      </w:r>
    </w:p>
    <w:p w14:paraId="1C6F17B2"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6°. de gegevens, bedoeld onder 4° en onder 5°, van </w:t>
      </w:r>
      <w:r w:rsidRPr="007E6D47">
        <w:rPr>
          <w:rFonts w:asciiTheme="majorHAnsi" w:eastAsiaTheme="minorEastAsia" w:hAnsiTheme="majorHAnsi" w:cstheme="majorHAnsi"/>
          <w:color w:val="FF0000"/>
          <w:szCs w:val="18"/>
          <w:lang w:val="nl-NL" w:eastAsia="nl-NL"/>
        </w:rPr>
        <w:t>zowel de voor het toxisch risico maatgevende stof als de voor het risico van brand of explosie maatgevende stof</w:t>
      </w:r>
      <w:r w:rsidRPr="007E6D47">
        <w:rPr>
          <w:rFonts w:asciiTheme="majorHAnsi" w:eastAsiaTheme="minorEastAsia" w:hAnsiTheme="majorHAnsi" w:cstheme="majorHAnsi"/>
          <w:szCs w:val="18"/>
          <w:lang w:val="nl-NL" w:eastAsia="nl-NL"/>
        </w:rPr>
        <w:t xml:space="preserve">; </w:t>
      </w:r>
    </w:p>
    <w:p w14:paraId="6CECB871"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 xml:space="preserve">c. voor zover het bestuursorgaan verantwoordelijk is voor het verzamelen van de gegevens, bedoeld onder a en b, en van de gegevens, bedoeld in de artikelen 10.3 tot en met 10.7: </w:t>
      </w:r>
      <w:r w:rsidRPr="007E6D47">
        <w:rPr>
          <w:rFonts w:asciiTheme="majorHAnsi" w:eastAsiaTheme="minorEastAsia" w:hAnsiTheme="majorHAnsi" w:cstheme="majorHAnsi"/>
          <w:color w:val="FF0000"/>
          <w:szCs w:val="18"/>
          <w:lang w:val="nl-NL" w:eastAsia="nl-NL"/>
        </w:rPr>
        <w:t>de datum van de laatste wijziging van die gegevens;</w:t>
      </w:r>
      <w:r w:rsidRPr="007E6D47">
        <w:rPr>
          <w:rFonts w:asciiTheme="majorHAnsi" w:eastAsiaTheme="minorEastAsia" w:hAnsiTheme="majorHAnsi" w:cstheme="majorHAnsi"/>
          <w:szCs w:val="18"/>
          <w:lang w:val="nl-NL" w:eastAsia="nl-NL"/>
        </w:rPr>
        <w:t xml:space="preserve"> en </w:t>
      </w:r>
    </w:p>
    <w:p w14:paraId="506CAA68" w14:textId="77777777" w:rsidR="006842D3" w:rsidRPr="007E6D47" w:rsidRDefault="006842D3" w:rsidP="007849CC">
      <w:pPr>
        <w:spacing w:after="0" w:line="276" w:lineRule="auto"/>
        <w:rPr>
          <w:rFonts w:asciiTheme="majorHAnsi" w:hAnsiTheme="majorHAnsi" w:cstheme="majorHAnsi"/>
          <w:b/>
          <w:szCs w:val="18"/>
          <w:lang w:val="nl-NL"/>
        </w:rPr>
      </w:pPr>
      <w:r w:rsidRPr="007E6D47">
        <w:rPr>
          <w:rFonts w:asciiTheme="majorHAnsi" w:hAnsiTheme="majorHAnsi" w:cstheme="majorHAnsi"/>
          <w:szCs w:val="18"/>
          <w:lang w:val="nl-NL"/>
        </w:rPr>
        <w:lastRenderedPageBreak/>
        <w:t xml:space="preserve">d. als toepassing is gegeven aan artikel 5.10: </w:t>
      </w:r>
      <w:r w:rsidRPr="00D70A58">
        <w:rPr>
          <w:rFonts w:asciiTheme="majorHAnsi" w:hAnsiTheme="majorHAnsi" w:cstheme="majorHAnsi"/>
          <w:color w:val="FF0000"/>
          <w:szCs w:val="18"/>
          <w:lang w:val="nl-NL"/>
        </w:rPr>
        <w:t xml:space="preserve">de afstand tot de locatie waar het plaatsgebonden risico </w:t>
      </w:r>
      <w:r w:rsidR="00D70A58" w:rsidRPr="00D70A58">
        <w:rPr>
          <w:rFonts w:asciiTheme="majorHAnsi" w:hAnsiTheme="majorHAnsi" w:cstheme="majorHAnsi"/>
          <w:color w:val="FF0000"/>
          <w:szCs w:val="18"/>
          <w:lang w:val="nl-NL"/>
        </w:rPr>
        <w:t>1</w:t>
      </w:r>
      <w:r w:rsidRPr="00D70A58">
        <w:rPr>
          <w:rFonts w:asciiTheme="majorHAnsi" w:hAnsiTheme="majorHAnsi" w:cstheme="majorHAnsi"/>
          <w:color w:val="FF0000"/>
          <w:szCs w:val="18"/>
          <w:lang w:val="nl-NL"/>
        </w:rPr>
        <w:t xml:space="preserve"> op de </w:t>
      </w:r>
      <w:r w:rsidR="00D70A58" w:rsidRPr="00D70A58">
        <w:rPr>
          <w:rFonts w:asciiTheme="majorHAnsi" w:hAnsiTheme="majorHAnsi" w:cstheme="majorHAnsi"/>
          <w:color w:val="FF0000"/>
          <w:szCs w:val="18"/>
          <w:lang w:val="nl-NL"/>
        </w:rPr>
        <w:t xml:space="preserve">100.000 </w:t>
      </w:r>
      <w:r w:rsidRPr="00D70A58">
        <w:rPr>
          <w:rFonts w:asciiTheme="majorHAnsi" w:hAnsiTheme="majorHAnsi" w:cstheme="majorHAnsi"/>
          <w:color w:val="FF0000"/>
          <w:szCs w:val="18"/>
          <w:lang w:val="nl-NL"/>
        </w:rPr>
        <w:t xml:space="preserve">per jaar </w:t>
      </w:r>
      <w:r w:rsidRPr="007E6D47">
        <w:rPr>
          <w:rFonts w:asciiTheme="majorHAnsi" w:hAnsiTheme="majorHAnsi" w:cstheme="majorHAnsi"/>
          <w:szCs w:val="18"/>
          <w:lang w:val="nl-NL"/>
        </w:rPr>
        <w:t>is, berekend volgens bij ministeriële regeling gestelde regels.</w:t>
      </w:r>
    </w:p>
    <w:p w14:paraId="73D22C39" w14:textId="77777777" w:rsidR="006842D3" w:rsidRPr="007E6D47" w:rsidRDefault="006842D3" w:rsidP="007849CC">
      <w:pPr>
        <w:autoSpaceDE w:val="0"/>
        <w:autoSpaceDN w:val="0"/>
        <w:adjustRightInd w:val="0"/>
        <w:spacing w:after="0" w:line="276" w:lineRule="auto"/>
        <w:rPr>
          <w:rFonts w:asciiTheme="majorHAnsi" w:hAnsiTheme="majorHAnsi" w:cstheme="majorHAnsi"/>
          <w:b/>
          <w:bCs/>
          <w:color w:val="000000"/>
          <w:szCs w:val="18"/>
          <w:lang w:val="nl-NL"/>
        </w:rPr>
      </w:pPr>
    </w:p>
    <w:p w14:paraId="60F77BBE"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proofErr w:type="spellStart"/>
      <w:r w:rsidRPr="007E6D47">
        <w:rPr>
          <w:rFonts w:asciiTheme="majorHAnsi" w:hAnsiTheme="majorHAnsi" w:cstheme="majorHAnsi"/>
          <w:b/>
          <w:bCs/>
          <w:color w:val="000000"/>
          <w:szCs w:val="18"/>
          <w:lang w:val="nl-NL"/>
        </w:rPr>
        <w:t>Bkl</w:t>
      </w:r>
      <w:proofErr w:type="spellEnd"/>
      <w:r w:rsidRPr="007E6D47">
        <w:rPr>
          <w:rFonts w:asciiTheme="majorHAnsi" w:hAnsiTheme="majorHAnsi" w:cstheme="majorHAnsi"/>
          <w:b/>
          <w:bCs/>
          <w:color w:val="000000"/>
          <w:szCs w:val="18"/>
          <w:lang w:val="nl-NL"/>
        </w:rPr>
        <w:t xml:space="preserve">, Artikel 10.3 (gegevensverzameling milieubelastende activiteit, anders dan mijnbouw, basisnet en buisleidingen met gevaarlijke stoffen) </w:t>
      </w:r>
    </w:p>
    <w:p w14:paraId="11531DBD"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r w:rsidRPr="007E6D47">
        <w:rPr>
          <w:rFonts w:asciiTheme="majorHAnsi" w:hAnsiTheme="majorHAnsi" w:cstheme="majorHAnsi"/>
          <w:color w:val="000000"/>
          <w:szCs w:val="18"/>
          <w:lang w:val="nl-NL"/>
        </w:rPr>
        <w:t xml:space="preserve">Het bevoegd gezag, bedoeld in artikel 10.1, onder a, verzamelt de volgende gegevens: </w:t>
      </w:r>
    </w:p>
    <w:p w14:paraId="3CA89CD9" w14:textId="77777777" w:rsidR="006842D3" w:rsidRPr="007E6D47" w:rsidRDefault="006842D3" w:rsidP="007849CC">
      <w:pPr>
        <w:autoSpaceDE w:val="0"/>
        <w:autoSpaceDN w:val="0"/>
        <w:adjustRightInd w:val="0"/>
        <w:spacing w:after="0" w:line="276" w:lineRule="auto"/>
        <w:rPr>
          <w:rFonts w:asciiTheme="majorHAnsi" w:hAnsiTheme="majorHAnsi" w:cstheme="majorHAnsi"/>
          <w:color w:val="000000"/>
          <w:szCs w:val="18"/>
          <w:lang w:val="nl-NL"/>
        </w:rPr>
      </w:pPr>
      <w:r w:rsidRPr="007E6D47">
        <w:rPr>
          <w:rFonts w:asciiTheme="majorHAnsi" w:hAnsiTheme="majorHAnsi" w:cstheme="majorHAnsi"/>
          <w:color w:val="000000"/>
          <w:szCs w:val="18"/>
          <w:lang w:val="nl-NL"/>
        </w:rPr>
        <w:t xml:space="preserve">a. als het gaat om een activiteit als bedoeld in </w:t>
      </w:r>
      <w:r w:rsidRPr="007E6D47">
        <w:rPr>
          <w:rFonts w:asciiTheme="majorHAnsi" w:hAnsiTheme="majorHAnsi" w:cstheme="majorHAnsi"/>
          <w:color w:val="FF0000"/>
          <w:szCs w:val="18"/>
          <w:lang w:val="nl-NL"/>
        </w:rPr>
        <w:t xml:space="preserve">bijlage VII, </w:t>
      </w:r>
      <w:r w:rsidRPr="00B25950">
        <w:rPr>
          <w:rFonts w:asciiTheme="majorHAnsi" w:hAnsiTheme="majorHAnsi" w:cstheme="majorHAnsi"/>
          <w:b/>
          <w:color w:val="FF0000"/>
          <w:szCs w:val="18"/>
          <w:lang w:val="nl-NL"/>
        </w:rPr>
        <w:t>onder A en B</w:t>
      </w:r>
      <w:r w:rsidRPr="007E6D47">
        <w:rPr>
          <w:rFonts w:asciiTheme="majorHAnsi" w:hAnsiTheme="majorHAnsi" w:cstheme="majorHAnsi"/>
          <w:color w:val="000000"/>
          <w:szCs w:val="18"/>
          <w:lang w:val="nl-NL"/>
        </w:rPr>
        <w:t xml:space="preserve">: </w:t>
      </w:r>
      <w:r w:rsidRPr="007E6D47">
        <w:rPr>
          <w:rFonts w:asciiTheme="majorHAnsi" w:hAnsiTheme="majorHAnsi" w:cstheme="majorHAnsi"/>
          <w:color w:val="FF0000"/>
          <w:szCs w:val="18"/>
          <w:lang w:val="nl-NL"/>
        </w:rPr>
        <w:t>de afstand voor het plaatsgebonden risico, bedoeld in de bij die activiteit opgenomen tabel</w:t>
      </w:r>
      <w:r w:rsidRPr="007E6D47">
        <w:rPr>
          <w:rFonts w:asciiTheme="majorHAnsi" w:hAnsiTheme="majorHAnsi" w:cstheme="majorHAnsi"/>
          <w:color w:val="000000"/>
          <w:szCs w:val="18"/>
          <w:lang w:val="nl-NL"/>
        </w:rPr>
        <w:t xml:space="preserve">; </w:t>
      </w:r>
    </w:p>
    <w:p w14:paraId="2B960BB9" w14:textId="77777777" w:rsidR="00803594" w:rsidRDefault="006842D3" w:rsidP="00803594">
      <w:pPr>
        <w:autoSpaceDE w:val="0"/>
        <w:autoSpaceDN w:val="0"/>
        <w:adjustRightInd w:val="0"/>
        <w:spacing w:after="0" w:line="276" w:lineRule="auto"/>
        <w:rPr>
          <w:rFonts w:asciiTheme="majorHAnsi" w:hAnsiTheme="majorHAnsi" w:cstheme="majorHAnsi"/>
          <w:szCs w:val="18"/>
          <w:lang w:val="nl-NL"/>
        </w:rPr>
      </w:pPr>
      <w:r w:rsidRPr="007E6D47">
        <w:rPr>
          <w:rFonts w:asciiTheme="majorHAnsi" w:hAnsiTheme="majorHAnsi" w:cstheme="majorHAnsi"/>
          <w:szCs w:val="18"/>
          <w:lang w:val="nl-NL"/>
        </w:rPr>
        <w:t xml:space="preserve">[….] </w:t>
      </w:r>
    </w:p>
    <w:p w14:paraId="364C7859" w14:textId="77777777" w:rsidR="00803594" w:rsidRPr="00803594" w:rsidRDefault="00803594" w:rsidP="007849CC">
      <w:pPr>
        <w:spacing w:after="0" w:line="276" w:lineRule="auto"/>
        <w:rPr>
          <w:rFonts w:asciiTheme="minorHAnsi" w:hAnsiTheme="minorHAnsi" w:cstheme="minorHAnsi"/>
          <w:szCs w:val="18"/>
          <w:lang w:val="nl-NL"/>
        </w:rPr>
      </w:pPr>
      <w:r w:rsidRPr="00803594">
        <w:rPr>
          <w:rFonts w:asciiTheme="minorHAnsi" w:hAnsiTheme="minorHAnsi" w:cstheme="minorHAnsi"/>
          <w:szCs w:val="18"/>
          <w:lang w:val="nl-NL"/>
        </w:rPr>
        <w:t xml:space="preserve">d. als het gaat om een activiteit als bedoeld in </w:t>
      </w:r>
      <w:r w:rsidRPr="00803594">
        <w:rPr>
          <w:rFonts w:asciiTheme="minorHAnsi" w:hAnsiTheme="minorHAnsi" w:cstheme="minorHAnsi"/>
          <w:color w:val="FF0000"/>
          <w:szCs w:val="18"/>
          <w:lang w:val="nl-NL"/>
        </w:rPr>
        <w:t>bijlage VII</w:t>
      </w:r>
      <w:r w:rsidRPr="00B25950">
        <w:rPr>
          <w:rFonts w:asciiTheme="minorHAnsi" w:hAnsiTheme="minorHAnsi" w:cstheme="minorHAnsi"/>
          <w:b/>
          <w:color w:val="FF0000"/>
          <w:szCs w:val="18"/>
          <w:lang w:val="nl-NL"/>
        </w:rPr>
        <w:t>, onder E</w:t>
      </w:r>
      <w:r w:rsidRPr="00803594">
        <w:rPr>
          <w:rFonts w:asciiTheme="minorHAnsi" w:hAnsiTheme="minorHAnsi" w:cstheme="minorHAnsi"/>
          <w:color w:val="FF0000"/>
          <w:szCs w:val="18"/>
          <w:lang w:val="nl-NL"/>
        </w:rPr>
        <w:t>, onder 2 tot en met 9</w:t>
      </w:r>
      <w:r w:rsidRPr="00803594">
        <w:rPr>
          <w:rFonts w:asciiTheme="minorHAnsi" w:hAnsiTheme="minorHAnsi" w:cstheme="minorHAnsi"/>
          <w:color w:val="366C95"/>
          <w:szCs w:val="18"/>
          <w:lang w:val="nl-NL"/>
        </w:rPr>
        <w:t xml:space="preserve">, </w:t>
      </w:r>
      <w:r w:rsidRPr="009F58F9">
        <w:rPr>
          <w:rFonts w:asciiTheme="minorHAnsi" w:hAnsiTheme="minorHAnsi" w:cstheme="minorHAnsi"/>
          <w:szCs w:val="18"/>
          <w:lang w:val="nl-NL"/>
        </w:rPr>
        <w:t xml:space="preserve">12 en 13: </w:t>
      </w:r>
      <w:r w:rsidRPr="00803594">
        <w:rPr>
          <w:rFonts w:asciiTheme="minorHAnsi" w:hAnsiTheme="minorHAnsi" w:cstheme="minorHAnsi"/>
          <w:szCs w:val="18"/>
          <w:lang w:val="nl-NL"/>
        </w:rPr>
        <w:t xml:space="preserve">de </w:t>
      </w:r>
      <w:r w:rsidRPr="00803594">
        <w:rPr>
          <w:rFonts w:asciiTheme="minorHAnsi" w:hAnsiTheme="minorHAnsi" w:cstheme="minorHAnsi"/>
          <w:color w:val="FF0000"/>
          <w:szCs w:val="18"/>
          <w:lang w:val="nl-NL"/>
        </w:rPr>
        <w:t xml:space="preserve">afstand tot de locaties </w:t>
      </w:r>
      <w:r w:rsidRPr="00803594">
        <w:rPr>
          <w:rFonts w:asciiTheme="minorHAnsi" w:hAnsiTheme="minorHAnsi" w:cstheme="minorHAnsi"/>
          <w:szCs w:val="18"/>
          <w:lang w:val="nl-NL"/>
        </w:rPr>
        <w:t xml:space="preserve">waar het plaatsgebonden risico ten hoogste </w:t>
      </w:r>
      <w:r w:rsidRPr="00803594">
        <w:rPr>
          <w:rFonts w:asciiTheme="minorHAnsi" w:hAnsiTheme="minorHAnsi" w:cstheme="minorHAnsi"/>
          <w:color w:val="FF0000"/>
          <w:szCs w:val="18"/>
          <w:lang w:val="nl-NL"/>
        </w:rPr>
        <w:t>1 op de 1.000.000 per jaar</w:t>
      </w:r>
      <w:r w:rsidRPr="00803594">
        <w:rPr>
          <w:rFonts w:asciiTheme="minorHAnsi" w:hAnsiTheme="minorHAnsi" w:cstheme="minorHAnsi"/>
          <w:szCs w:val="18"/>
          <w:lang w:val="nl-NL"/>
        </w:rPr>
        <w:t xml:space="preserve">, </w:t>
      </w:r>
      <w:r w:rsidRPr="00803594">
        <w:rPr>
          <w:rFonts w:asciiTheme="minorHAnsi" w:hAnsiTheme="minorHAnsi" w:cstheme="minorHAnsi"/>
          <w:color w:val="FF0000"/>
          <w:szCs w:val="18"/>
          <w:lang w:val="nl-NL"/>
        </w:rPr>
        <w:t>een op de 10.000.000 per jaar en 1 op de 100.000.000 per jaar is</w:t>
      </w:r>
      <w:r w:rsidRPr="00803594">
        <w:rPr>
          <w:rFonts w:asciiTheme="minorHAnsi" w:hAnsiTheme="minorHAnsi" w:cstheme="minorHAnsi"/>
          <w:szCs w:val="18"/>
          <w:lang w:val="nl-NL"/>
        </w:rPr>
        <w:t xml:space="preserve">, </w:t>
      </w:r>
      <w:r w:rsidRPr="00803594">
        <w:rPr>
          <w:rFonts w:asciiTheme="minorHAnsi" w:hAnsiTheme="minorHAnsi" w:cstheme="minorHAnsi"/>
          <w:color w:val="FF0000"/>
          <w:szCs w:val="18"/>
          <w:lang w:val="nl-NL"/>
        </w:rPr>
        <w:t>berekend volgens bij ministeriële regeling gestelde regels</w:t>
      </w:r>
    </w:p>
    <w:p w14:paraId="2EB1B464" w14:textId="77777777" w:rsidR="00803594" w:rsidRPr="00803594" w:rsidRDefault="00803594" w:rsidP="007849CC">
      <w:pPr>
        <w:spacing w:after="0" w:line="276" w:lineRule="auto"/>
        <w:rPr>
          <w:rFonts w:asciiTheme="minorHAnsi" w:hAnsiTheme="minorHAnsi" w:cstheme="minorHAnsi"/>
          <w:szCs w:val="18"/>
          <w:lang w:val="nl-NL"/>
        </w:rPr>
      </w:pPr>
      <w:r w:rsidRPr="00803594">
        <w:rPr>
          <w:rFonts w:asciiTheme="minorHAnsi" w:hAnsiTheme="minorHAnsi" w:cstheme="minorHAnsi"/>
          <w:szCs w:val="18"/>
          <w:lang w:val="nl-NL"/>
        </w:rPr>
        <w:t xml:space="preserve">e. als het gaat om een activiteit als bedoeld in </w:t>
      </w:r>
      <w:r w:rsidRPr="009F58F9">
        <w:rPr>
          <w:rFonts w:asciiTheme="minorHAnsi" w:hAnsiTheme="minorHAnsi" w:cstheme="minorHAnsi"/>
          <w:color w:val="FF0000"/>
          <w:szCs w:val="18"/>
          <w:lang w:val="nl-NL"/>
        </w:rPr>
        <w:t xml:space="preserve">bijlage VII, </w:t>
      </w:r>
      <w:r w:rsidRPr="00B25950">
        <w:rPr>
          <w:rFonts w:asciiTheme="minorHAnsi" w:hAnsiTheme="minorHAnsi" w:cstheme="minorHAnsi"/>
          <w:b/>
          <w:color w:val="FF0000"/>
          <w:szCs w:val="18"/>
          <w:lang w:val="nl-NL"/>
        </w:rPr>
        <w:t>onder E</w:t>
      </w:r>
      <w:r w:rsidRPr="009F58F9">
        <w:rPr>
          <w:rFonts w:asciiTheme="minorHAnsi" w:hAnsiTheme="minorHAnsi" w:cstheme="minorHAnsi"/>
          <w:color w:val="FF0000"/>
          <w:szCs w:val="18"/>
          <w:lang w:val="nl-NL"/>
        </w:rPr>
        <w:t>, onder 2 tot en met 8</w:t>
      </w:r>
      <w:r w:rsidRPr="00803594">
        <w:rPr>
          <w:rFonts w:asciiTheme="minorHAnsi" w:hAnsiTheme="minorHAnsi" w:cstheme="minorHAnsi"/>
          <w:szCs w:val="18"/>
          <w:lang w:val="nl-NL"/>
        </w:rPr>
        <w:t>, 9, voor zover van toepassing, en 12: de afstand voor het brand-, explosie- of gifwolkaandachtsgebied, berekend volgens bij ministeriële regeling gestelde regels;</w:t>
      </w:r>
    </w:p>
    <w:p w14:paraId="726233CC" w14:textId="77777777" w:rsidR="006842D3" w:rsidRDefault="006842D3" w:rsidP="007849CC">
      <w:pPr>
        <w:spacing w:after="0" w:line="276" w:lineRule="auto"/>
        <w:rPr>
          <w:rFonts w:asciiTheme="majorHAnsi" w:hAnsiTheme="majorHAnsi" w:cstheme="majorHAnsi"/>
          <w:szCs w:val="18"/>
          <w:lang w:val="nl-NL"/>
        </w:rPr>
      </w:pPr>
      <w:r w:rsidRPr="007E6D47">
        <w:rPr>
          <w:rFonts w:asciiTheme="majorHAnsi" w:hAnsiTheme="majorHAnsi" w:cstheme="majorHAnsi"/>
          <w:szCs w:val="18"/>
          <w:lang w:val="nl-NL"/>
        </w:rPr>
        <w:t xml:space="preserve">f. de </w:t>
      </w:r>
      <w:r w:rsidRPr="007E6D47">
        <w:rPr>
          <w:rFonts w:asciiTheme="majorHAnsi" w:hAnsiTheme="majorHAnsi" w:cstheme="majorHAnsi"/>
          <w:color w:val="FF0000"/>
          <w:szCs w:val="18"/>
          <w:lang w:val="nl-NL"/>
        </w:rPr>
        <w:t xml:space="preserve">kenmerken van een activiteit als bedoeld in bijlage VII, </w:t>
      </w:r>
      <w:r w:rsidRPr="00B25950">
        <w:rPr>
          <w:rFonts w:asciiTheme="majorHAnsi" w:hAnsiTheme="majorHAnsi" w:cstheme="majorHAnsi"/>
          <w:b/>
          <w:color w:val="FF0000"/>
          <w:szCs w:val="18"/>
          <w:lang w:val="nl-NL"/>
        </w:rPr>
        <w:t>onder A</w:t>
      </w:r>
      <w:r w:rsidRPr="00B25950">
        <w:rPr>
          <w:rFonts w:asciiTheme="majorHAnsi" w:hAnsiTheme="majorHAnsi" w:cstheme="majorHAnsi"/>
          <w:b/>
          <w:szCs w:val="18"/>
          <w:lang w:val="nl-NL"/>
        </w:rPr>
        <w:t>,</w:t>
      </w:r>
      <w:r w:rsidRPr="00B25950">
        <w:rPr>
          <w:rFonts w:asciiTheme="majorHAnsi" w:hAnsiTheme="majorHAnsi" w:cstheme="majorHAnsi"/>
          <w:b/>
          <w:color w:val="FF0000"/>
          <w:szCs w:val="18"/>
          <w:lang w:val="nl-NL"/>
        </w:rPr>
        <w:t xml:space="preserve"> onder B</w:t>
      </w:r>
      <w:r w:rsidRPr="007E6D47">
        <w:rPr>
          <w:rFonts w:asciiTheme="majorHAnsi" w:hAnsiTheme="majorHAnsi" w:cstheme="majorHAnsi"/>
          <w:szCs w:val="18"/>
          <w:lang w:val="nl-NL"/>
        </w:rPr>
        <w:t xml:space="preserve">, en onder E, onder 9 en 10, </w:t>
      </w:r>
      <w:r w:rsidRPr="007E6D47">
        <w:rPr>
          <w:rFonts w:asciiTheme="majorHAnsi" w:hAnsiTheme="majorHAnsi" w:cstheme="majorHAnsi"/>
          <w:color w:val="FF0000"/>
          <w:szCs w:val="18"/>
          <w:lang w:val="nl-NL"/>
        </w:rPr>
        <w:t>bedoeld in de bij die activiteit opgenomen tabel, voor zover van toepassing</w:t>
      </w:r>
      <w:r w:rsidRPr="007E6D47">
        <w:rPr>
          <w:rFonts w:asciiTheme="majorHAnsi" w:hAnsiTheme="majorHAnsi" w:cstheme="majorHAnsi"/>
          <w:szCs w:val="18"/>
          <w:lang w:val="nl-NL"/>
        </w:rPr>
        <w:t>;</w:t>
      </w:r>
    </w:p>
    <w:p w14:paraId="3C6A0049" w14:textId="77777777" w:rsidR="009F58F9" w:rsidRPr="009F58F9" w:rsidRDefault="009F58F9" w:rsidP="007849CC">
      <w:pPr>
        <w:spacing w:after="0" w:line="276" w:lineRule="auto"/>
        <w:rPr>
          <w:rFonts w:asciiTheme="minorHAnsi" w:hAnsiTheme="minorHAnsi" w:cstheme="minorHAnsi"/>
          <w:szCs w:val="18"/>
          <w:lang w:val="nl-NL"/>
        </w:rPr>
      </w:pPr>
      <w:r w:rsidRPr="009F58F9">
        <w:rPr>
          <w:rFonts w:asciiTheme="minorHAnsi" w:hAnsiTheme="minorHAnsi" w:cstheme="minorHAnsi"/>
          <w:szCs w:val="18"/>
          <w:lang w:val="nl-NL"/>
        </w:rPr>
        <w:t xml:space="preserve">g. de </w:t>
      </w:r>
      <w:r w:rsidRPr="009F58F9">
        <w:rPr>
          <w:rFonts w:asciiTheme="minorHAnsi" w:hAnsiTheme="minorHAnsi" w:cstheme="minorHAnsi"/>
          <w:color w:val="FF0000"/>
          <w:szCs w:val="18"/>
          <w:lang w:val="nl-NL"/>
        </w:rPr>
        <w:t xml:space="preserve">kenmerken van een activiteit als bedoeld in bijlage VII, </w:t>
      </w:r>
      <w:r w:rsidRPr="00B25950">
        <w:rPr>
          <w:rFonts w:asciiTheme="minorHAnsi" w:hAnsiTheme="minorHAnsi" w:cstheme="minorHAnsi"/>
          <w:b/>
          <w:color w:val="FF0000"/>
          <w:szCs w:val="18"/>
          <w:lang w:val="nl-NL"/>
        </w:rPr>
        <w:t>onder E</w:t>
      </w:r>
      <w:r w:rsidRPr="009F58F9">
        <w:rPr>
          <w:rFonts w:asciiTheme="minorHAnsi" w:hAnsiTheme="minorHAnsi" w:cstheme="minorHAnsi"/>
          <w:color w:val="FF0000"/>
          <w:szCs w:val="18"/>
          <w:lang w:val="nl-NL"/>
        </w:rPr>
        <w:t>, onder 2 tot en met 8</w:t>
      </w:r>
      <w:r w:rsidRPr="009F58F9">
        <w:rPr>
          <w:rFonts w:asciiTheme="minorHAnsi" w:hAnsiTheme="minorHAnsi" w:cstheme="minorHAnsi"/>
          <w:szCs w:val="18"/>
          <w:lang w:val="nl-NL"/>
        </w:rPr>
        <w:t xml:space="preserve">, 9, voor zover van toepassing, 10 en 12, </w:t>
      </w:r>
      <w:r w:rsidRPr="009F58F9">
        <w:rPr>
          <w:rFonts w:asciiTheme="minorHAnsi" w:hAnsiTheme="minorHAnsi" w:cstheme="minorHAnsi"/>
          <w:color w:val="FF0000"/>
          <w:szCs w:val="18"/>
          <w:lang w:val="nl-NL"/>
        </w:rPr>
        <w:t>voor de berekening van het plaatsgebonden risico en het brand- explosie- en gifwolkaandachtsgebied</w:t>
      </w:r>
      <w:r w:rsidRPr="009F58F9">
        <w:rPr>
          <w:rFonts w:asciiTheme="minorHAnsi" w:hAnsiTheme="minorHAnsi" w:cstheme="minorHAnsi"/>
          <w:szCs w:val="18"/>
          <w:lang w:val="nl-NL"/>
        </w:rPr>
        <w:t>;</w:t>
      </w:r>
    </w:p>
    <w:p w14:paraId="4999CF01" w14:textId="77777777" w:rsidR="006842D3" w:rsidRPr="007E6D47" w:rsidRDefault="006842D3" w:rsidP="007849CC">
      <w:pPr>
        <w:autoSpaceDE w:val="0"/>
        <w:autoSpaceDN w:val="0"/>
        <w:adjustRightInd w:val="0"/>
        <w:spacing w:after="0" w:line="276" w:lineRule="auto"/>
        <w:rPr>
          <w:rFonts w:asciiTheme="majorHAnsi" w:eastAsiaTheme="minorEastAsia" w:hAnsiTheme="majorHAnsi" w:cstheme="majorHAnsi"/>
          <w:szCs w:val="18"/>
          <w:lang w:val="nl-NL" w:eastAsia="nl-NL"/>
        </w:rPr>
      </w:pPr>
      <w:r w:rsidRPr="007E6D47">
        <w:rPr>
          <w:rFonts w:asciiTheme="majorHAnsi" w:eastAsiaTheme="minorEastAsia" w:hAnsiTheme="majorHAnsi" w:cstheme="majorHAnsi"/>
          <w:szCs w:val="18"/>
          <w:lang w:val="nl-NL" w:eastAsia="nl-NL"/>
        </w:rPr>
        <w:t>[…]</w:t>
      </w:r>
    </w:p>
    <w:p w14:paraId="2CA73514" w14:textId="77777777" w:rsidR="00E6322E" w:rsidRPr="007E6D47" w:rsidRDefault="00E6322E" w:rsidP="007849CC">
      <w:pPr>
        <w:spacing w:after="0" w:line="276" w:lineRule="auto"/>
        <w:rPr>
          <w:rFonts w:asciiTheme="majorHAnsi" w:hAnsiTheme="majorHAnsi" w:cstheme="majorHAnsi"/>
          <w:b/>
          <w:szCs w:val="18"/>
          <w:lang w:val="nl-NL"/>
        </w:rPr>
      </w:pPr>
    </w:p>
    <w:p w14:paraId="25AC0055" w14:textId="77777777" w:rsidR="006842D3" w:rsidRDefault="00C63B30" w:rsidP="007849CC">
      <w:pPr>
        <w:spacing w:line="276" w:lineRule="auto"/>
        <w:rPr>
          <w:rFonts w:asciiTheme="majorHAnsi" w:hAnsiTheme="majorHAnsi" w:cstheme="majorHAnsi"/>
          <w:b/>
          <w:szCs w:val="18"/>
          <w:lang w:val="nl-NL"/>
        </w:rPr>
      </w:pPr>
      <w:r>
        <w:rPr>
          <w:rFonts w:asciiTheme="majorHAnsi" w:hAnsiTheme="majorHAnsi" w:cstheme="majorHAnsi"/>
          <w:b/>
          <w:szCs w:val="18"/>
          <w:lang w:val="nl-NL"/>
        </w:rPr>
        <w:t xml:space="preserve">Ob, art. 10.27 </w:t>
      </w:r>
    </w:p>
    <w:p w14:paraId="52957BF8" w14:textId="77777777" w:rsidR="00C63B30" w:rsidRPr="00C63B30" w:rsidRDefault="00C63B30" w:rsidP="00C63B30">
      <w:pPr>
        <w:pStyle w:val="Default"/>
        <w:rPr>
          <w:rFonts w:asciiTheme="minorHAnsi" w:hAnsiTheme="minorHAnsi" w:cstheme="minorHAnsi"/>
          <w:sz w:val="18"/>
          <w:szCs w:val="18"/>
        </w:rPr>
      </w:pPr>
      <w:r w:rsidRPr="00C63B30">
        <w:rPr>
          <w:rFonts w:asciiTheme="minorHAnsi" w:hAnsiTheme="minorHAnsi" w:cstheme="minorHAnsi"/>
          <w:b/>
          <w:bCs/>
          <w:sz w:val="18"/>
          <w:szCs w:val="18"/>
        </w:rPr>
        <w:t xml:space="preserve">Artikel 10.27 (gegevensverstrekking externe veiligheidsrisico’s) </w:t>
      </w:r>
    </w:p>
    <w:p w14:paraId="4BC1B0AF" w14:textId="77777777" w:rsidR="00C63B30" w:rsidRPr="00C63B30" w:rsidRDefault="00C63B30" w:rsidP="007849CC">
      <w:pPr>
        <w:spacing w:line="276" w:lineRule="auto"/>
        <w:rPr>
          <w:rFonts w:asciiTheme="minorHAnsi" w:hAnsiTheme="minorHAnsi" w:cstheme="minorHAnsi"/>
          <w:b/>
          <w:szCs w:val="18"/>
          <w:lang w:val="nl-NL"/>
        </w:rPr>
      </w:pPr>
      <w:r w:rsidRPr="00C63B30">
        <w:rPr>
          <w:rFonts w:asciiTheme="minorHAnsi" w:hAnsiTheme="minorHAnsi" w:cstheme="minorHAnsi"/>
          <w:szCs w:val="18"/>
          <w:lang w:val="nl-NL"/>
        </w:rPr>
        <w:t>1. De bestuursorganen, bedoeld in artikel 10.1 van het Besluit kwaliteit leefomgeving, verstrekken de gegevens over externe veiligheid, bedoeld in de artikelen 10.2, 10.3, 10.4, 10.6 en 10.7 van dat besluit, aan Onze Minister van Infrastructuur en Waterstaat binnen de volgende termijn: (zie verder art. 10.27)</w:t>
      </w:r>
    </w:p>
    <w:p w14:paraId="60A41060" w14:textId="77777777" w:rsidR="006842D3" w:rsidRDefault="006842D3" w:rsidP="007849CC">
      <w:pPr>
        <w:pStyle w:val="Heading2"/>
        <w:spacing w:line="276" w:lineRule="auto"/>
        <w:rPr>
          <w:rFonts w:eastAsiaTheme="minorEastAsia"/>
          <w:lang w:val="nl-NL" w:eastAsia="nl-NL"/>
        </w:rPr>
      </w:pPr>
      <w:r w:rsidRPr="007E6D47">
        <w:rPr>
          <w:lang w:val="nl-NL"/>
        </w:rPr>
        <w:t xml:space="preserve">Afstanden </w:t>
      </w:r>
      <w:r w:rsidR="00E6322E">
        <w:rPr>
          <w:lang w:val="nl-NL"/>
        </w:rPr>
        <w:t>BKL</w:t>
      </w:r>
      <w:r w:rsidR="00387247">
        <w:rPr>
          <w:lang w:val="nl-NL"/>
        </w:rPr>
        <w:t>/</w:t>
      </w:r>
      <w:r w:rsidR="00E6322E">
        <w:rPr>
          <w:lang w:val="nl-NL"/>
        </w:rPr>
        <w:t>BAL</w:t>
      </w:r>
      <w:r w:rsidR="009E6710">
        <w:rPr>
          <w:lang w:val="nl-NL"/>
        </w:rPr>
        <w:t xml:space="preserve"> </w:t>
      </w:r>
      <w:r w:rsidR="009E6710">
        <w:rPr>
          <w:rFonts w:eastAsiaTheme="minorEastAsia"/>
          <w:lang w:val="nl-NL" w:eastAsia="nl-NL"/>
        </w:rPr>
        <w:t>voor ‘</w:t>
      </w:r>
      <w:r w:rsidR="00CA2D7B">
        <w:rPr>
          <w:rFonts w:eastAsiaTheme="minorEastAsia"/>
          <w:lang w:val="nl-NL" w:eastAsia="nl-NL"/>
        </w:rPr>
        <w:t>Opslaan van gevaarlijke stoffen in verpakking</w:t>
      </w:r>
      <w:r w:rsidR="009E6710">
        <w:rPr>
          <w:rFonts w:eastAsiaTheme="minorEastAsia"/>
          <w:lang w:val="nl-NL" w:eastAsia="nl-NL"/>
        </w:rPr>
        <w:t>’</w:t>
      </w:r>
      <w:r w:rsidR="00B70DF6">
        <w:rPr>
          <w:rFonts w:eastAsiaTheme="minorEastAsia"/>
          <w:lang w:val="nl-NL" w:eastAsia="nl-NL"/>
        </w:rPr>
        <w:t xml:space="preserve">, </w:t>
      </w:r>
      <w:proofErr w:type="spellStart"/>
      <w:r w:rsidR="00B70DF6">
        <w:rPr>
          <w:rFonts w:eastAsiaTheme="minorEastAsia"/>
          <w:lang w:val="nl-NL" w:eastAsia="nl-NL"/>
        </w:rPr>
        <w:t>Bkl</w:t>
      </w:r>
      <w:proofErr w:type="spellEnd"/>
      <w:r w:rsidR="00B70DF6">
        <w:rPr>
          <w:rFonts w:eastAsiaTheme="minorEastAsia"/>
          <w:lang w:val="nl-NL" w:eastAsia="nl-NL"/>
        </w:rPr>
        <w:t>, onder A.1</w:t>
      </w:r>
      <w:r w:rsidR="00387247">
        <w:rPr>
          <w:rFonts w:eastAsiaTheme="minorEastAsia"/>
          <w:lang w:val="nl-NL" w:eastAsia="nl-NL"/>
        </w:rPr>
        <w:t>1</w:t>
      </w:r>
      <w:r w:rsidR="0069656B">
        <w:rPr>
          <w:rFonts w:eastAsiaTheme="minorEastAsia"/>
          <w:lang w:val="nl-NL" w:eastAsia="nl-NL"/>
        </w:rPr>
        <w:t xml:space="preserve"> </w:t>
      </w:r>
    </w:p>
    <w:p w14:paraId="111514CF" w14:textId="77777777" w:rsidR="00E6322E" w:rsidRDefault="00E6322E" w:rsidP="007849CC">
      <w:pPr>
        <w:autoSpaceDE w:val="0"/>
        <w:autoSpaceDN w:val="0"/>
        <w:adjustRightInd w:val="0"/>
        <w:spacing w:after="0" w:line="276" w:lineRule="auto"/>
        <w:rPr>
          <w:rFonts w:asciiTheme="majorHAnsi" w:eastAsiaTheme="minorEastAsia" w:hAnsiTheme="majorHAnsi" w:cstheme="majorHAnsi"/>
          <w:b/>
          <w:bCs/>
          <w:szCs w:val="18"/>
          <w:lang w:val="nl-NL" w:eastAsia="nl-NL"/>
        </w:rPr>
      </w:pPr>
    </w:p>
    <w:p w14:paraId="70CC0C2F" w14:textId="77777777" w:rsidR="00E6322E" w:rsidRPr="008D7D15" w:rsidRDefault="00E6322E" w:rsidP="007849CC">
      <w:pPr>
        <w:autoSpaceDE w:val="0"/>
        <w:autoSpaceDN w:val="0"/>
        <w:adjustRightInd w:val="0"/>
        <w:spacing w:after="0" w:line="276" w:lineRule="auto"/>
        <w:rPr>
          <w:rFonts w:asciiTheme="minorHAnsi" w:eastAsiaTheme="minorEastAsia" w:hAnsiTheme="minorHAnsi" w:cstheme="minorHAnsi"/>
          <w:b/>
          <w:bCs/>
          <w:szCs w:val="18"/>
          <w:lang w:val="nl-NL" w:eastAsia="nl-NL"/>
        </w:rPr>
      </w:pPr>
      <w:proofErr w:type="spellStart"/>
      <w:r w:rsidRPr="008D7D15">
        <w:rPr>
          <w:rFonts w:asciiTheme="minorHAnsi" w:eastAsiaTheme="minorEastAsia" w:hAnsiTheme="minorHAnsi" w:cstheme="minorHAnsi"/>
          <w:b/>
          <w:bCs/>
          <w:szCs w:val="18"/>
          <w:lang w:val="nl-NL" w:eastAsia="nl-NL"/>
        </w:rPr>
        <w:t>Bkl</w:t>
      </w:r>
      <w:proofErr w:type="spellEnd"/>
      <w:r w:rsidRPr="008D7D15">
        <w:rPr>
          <w:rFonts w:asciiTheme="minorHAnsi" w:eastAsiaTheme="minorEastAsia" w:hAnsiTheme="minorHAnsi" w:cstheme="minorHAnsi"/>
          <w:b/>
          <w:bCs/>
          <w:szCs w:val="18"/>
          <w:lang w:val="nl-NL" w:eastAsia="nl-NL"/>
        </w:rPr>
        <w:t xml:space="preserve">, bijlage VII, </w:t>
      </w:r>
      <w:r w:rsidRPr="00C10146">
        <w:rPr>
          <w:rFonts w:asciiTheme="minorHAnsi" w:eastAsiaTheme="minorEastAsia" w:hAnsiTheme="minorHAnsi" w:cstheme="minorHAnsi"/>
          <w:b/>
          <w:bCs/>
          <w:color w:val="FF0000"/>
          <w:szCs w:val="18"/>
          <w:lang w:val="nl-NL" w:eastAsia="nl-NL"/>
        </w:rPr>
        <w:t>onder A</w:t>
      </w:r>
      <w:r w:rsidR="0069656B">
        <w:rPr>
          <w:rFonts w:asciiTheme="minorHAnsi" w:eastAsiaTheme="minorEastAsia" w:hAnsiTheme="minorHAnsi" w:cstheme="minorHAnsi"/>
          <w:b/>
          <w:bCs/>
          <w:color w:val="FF0000"/>
          <w:szCs w:val="18"/>
          <w:lang w:val="nl-NL" w:eastAsia="nl-NL"/>
        </w:rPr>
        <w:t>.</w:t>
      </w:r>
      <w:r w:rsidR="008D7D15" w:rsidRPr="00C10146">
        <w:rPr>
          <w:rFonts w:asciiTheme="minorHAnsi" w:eastAsiaTheme="minorEastAsia" w:hAnsiTheme="minorHAnsi" w:cstheme="minorHAnsi"/>
          <w:b/>
          <w:bCs/>
          <w:color w:val="FF0000"/>
          <w:szCs w:val="18"/>
          <w:lang w:val="nl-NL" w:eastAsia="nl-NL"/>
        </w:rPr>
        <w:t>11</w:t>
      </w:r>
    </w:p>
    <w:p w14:paraId="5EFC4FBF" w14:textId="77777777" w:rsidR="00247BDC" w:rsidRDefault="00247BDC" w:rsidP="007849CC">
      <w:pPr>
        <w:autoSpaceDE w:val="0"/>
        <w:autoSpaceDN w:val="0"/>
        <w:adjustRightInd w:val="0"/>
        <w:spacing w:after="0" w:line="276" w:lineRule="auto"/>
        <w:rPr>
          <w:rFonts w:asciiTheme="minorHAnsi" w:eastAsiaTheme="minorEastAsia" w:hAnsiTheme="minorHAnsi" w:cstheme="minorHAnsi"/>
          <w:b/>
          <w:bCs/>
          <w:szCs w:val="18"/>
          <w:lang w:val="nl-NL" w:eastAsia="nl-NL"/>
        </w:rPr>
      </w:pPr>
    </w:p>
    <w:p w14:paraId="108C4927" w14:textId="77777777" w:rsidR="00E6322E" w:rsidRPr="008D7D15" w:rsidRDefault="008D7D15"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sidRPr="008D7D15">
        <w:rPr>
          <w:rFonts w:asciiTheme="minorHAnsi" w:eastAsiaTheme="minorEastAsia" w:hAnsiTheme="minorHAnsi" w:cstheme="minorHAnsi"/>
          <w:b/>
          <w:bCs/>
          <w:szCs w:val="18"/>
          <w:lang w:val="nl-NL" w:eastAsia="nl-NL"/>
        </w:rPr>
        <w:t>11</w:t>
      </w:r>
      <w:r w:rsidR="00E6322E" w:rsidRPr="008D7D15">
        <w:rPr>
          <w:rFonts w:asciiTheme="minorHAnsi" w:eastAsiaTheme="minorEastAsia" w:hAnsiTheme="minorHAnsi" w:cstheme="minorHAnsi"/>
          <w:b/>
          <w:bCs/>
          <w:szCs w:val="18"/>
          <w:lang w:val="nl-NL" w:eastAsia="nl-NL"/>
        </w:rPr>
        <w:t xml:space="preserve">. </w:t>
      </w:r>
      <w:r w:rsidR="00CA2D7B" w:rsidRPr="008D7D15">
        <w:rPr>
          <w:rFonts w:asciiTheme="minorHAnsi" w:eastAsiaTheme="minorEastAsia" w:hAnsiTheme="minorHAnsi" w:cstheme="minorHAnsi"/>
          <w:b/>
          <w:bCs/>
          <w:szCs w:val="18"/>
          <w:lang w:val="nl-NL" w:eastAsia="nl-NL"/>
        </w:rPr>
        <w:t>Opslaan van gevaarlijke stoffen in verpakking</w:t>
      </w:r>
      <w:r w:rsidR="00E6322E" w:rsidRPr="008D7D15">
        <w:rPr>
          <w:rFonts w:asciiTheme="minorHAnsi" w:eastAsiaTheme="minorEastAsia" w:hAnsiTheme="minorHAnsi" w:cstheme="minorHAnsi"/>
          <w:b/>
          <w:bCs/>
          <w:szCs w:val="18"/>
          <w:lang w:val="nl-NL" w:eastAsia="nl-NL"/>
        </w:rPr>
        <w:t xml:space="preserve"> </w:t>
      </w:r>
    </w:p>
    <w:tbl>
      <w:tblPr>
        <w:tblW w:w="9442" w:type="dxa"/>
        <w:tblInd w:w="-108" w:type="dxa"/>
        <w:tblBorders>
          <w:top w:val="nil"/>
          <w:left w:val="nil"/>
          <w:bottom w:val="nil"/>
          <w:right w:val="nil"/>
        </w:tblBorders>
        <w:tblLayout w:type="fixed"/>
        <w:tblLook w:val="0000" w:firstRow="0" w:lastRow="0" w:firstColumn="0" w:lastColumn="0" w:noHBand="0" w:noVBand="0"/>
      </w:tblPr>
      <w:tblGrid>
        <w:gridCol w:w="9442"/>
      </w:tblGrid>
      <w:tr w:rsidR="008D7D15" w:rsidRPr="00585414" w14:paraId="782A85BB" w14:textId="77777777" w:rsidTr="008D7D15">
        <w:trPr>
          <w:trHeight w:val="456"/>
        </w:trPr>
        <w:tc>
          <w:tcPr>
            <w:tcW w:w="9442" w:type="dxa"/>
          </w:tcPr>
          <w:p w14:paraId="70DF0CD2" w14:textId="77777777" w:rsidR="008D7D15" w:rsidRPr="008D7D15" w:rsidRDefault="008D7D15" w:rsidP="008D7D15">
            <w:pPr>
              <w:autoSpaceDE w:val="0"/>
              <w:autoSpaceDN w:val="0"/>
              <w:adjustRightInd w:val="0"/>
              <w:spacing w:after="0" w:line="240" w:lineRule="auto"/>
              <w:rPr>
                <w:rFonts w:asciiTheme="minorHAnsi" w:hAnsiTheme="minorHAnsi" w:cstheme="minorHAnsi"/>
                <w:szCs w:val="18"/>
                <w:lang w:val="nl-NL"/>
              </w:rPr>
            </w:pPr>
            <w:r w:rsidRPr="008D7D15">
              <w:rPr>
                <w:rFonts w:asciiTheme="minorHAnsi" w:hAnsiTheme="minorHAnsi" w:cstheme="minorHAnsi"/>
                <w:szCs w:val="18"/>
                <w:lang w:val="nl-NL"/>
              </w:rPr>
              <w:t xml:space="preserve">Het opslaan van gevaarlijke stoffen in verpakking, </w:t>
            </w:r>
            <w:r w:rsidRPr="00C10146">
              <w:rPr>
                <w:rFonts w:asciiTheme="minorHAnsi" w:hAnsiTheme="minorHAnsi" w:cstheme="minorHAnsi"/>
                <w:color w:val="FF0000"/>
                <w:szCs w:val="18"/>
                <w:lang w:val="nl-NL"/>
              </w:rPr>
              <w:t>met uitzondering van gevaarlijke stoffen van ADR-klasse 5.2</w:t>
            </w:r>
            <w:r w:rsidRPr="008D7D15">
              <w:rPr>
                <w:rFonts w:asciiTheme="minorHAnsi" w:hAnsiTheme="minorHAnsi" w:cstheme="minorHAnsi"/>
                <w:szCs w:val="18"/>
                <w:lang w:val="nl-NL"/>
              </w:rPr>
              <w:t xml:space="preserve">, </w:t>
            </w:r>
          </w:p>
          <w:p w14:paraId="37FBC236" w14:textId="77777777" w:rsidR="008D7D15" w:rsidRPr="008D7D15" w:rsidRDefault="008D7D15" w:rsidP="008D7D15">
            <w:pPr>
              <w:autoSpaceDE w:val="0"/>
              <w:autoSpaceDN w:val="0"/>
              <w:adjustRightInd w:val="0"/>
              <w:spacing w:after="0" w:line="240" w:lineRule="auto"/>
              <w:rPr>
                <w:rFonts w:asciiTheme="minorHAnsi" w:hAnsiTheme="minorHAnsi" w:cstheme="minorHAnsi"/>
                <w:szCs w:val="18"/>
                <w:lang w:val="nl-NL"/>
              </w:rPr>
            </w:pPr>
            <w:r w:rsidRPr="008D7D15">
              <w:rPr>
                <w:rFonts w:asciiTheme="minorHAnsi" w:hAnsiTheme="minorHAnsi" w:cstheme="minorHAnsi"/>
                <w:szCs w:val="18"/>
                <w:lang w:val="nl-NL"/>
              </w:rPr>
              <w:t xml:space="preserve">bedoeld in artikel 4.1004 van het Besluit activiteiten leefomgeving, voor zover het gaat om het opslaan in een opslagplaats waar </w:t>
            </w:r>
            <w:r w:rsidRPr="003803C6">
              <w:rPr>
                <w:rFonts w:asciiTheme="minorHAnsi" w:hAnsiTheme="minorHAnsi" w:cstheme="minorHAnsi"/>
                <w:color w:val="FF0000"/>
                <w:szCs w:val="18"/>
                <w:lang w:val="nl-NL"/>
              </w:rPr>
              <w:t>meer dan</w:t>
            </w:r>
            <w:r w:rsidRPr="008D7D15">
              <w:rPr>
                <w:rFonts w:asciiTheme="minorHAnsi" w:hAnsiTheme="minorHAnsi" w:cstheme="minorHAnsi"/>
                <w:szCs w:val="18"/>
                <w:lang w:val="nl-NL"/>
              </w:rPr>
              <w:t xml:space="preserve">: </w:t>
            </w:r>
          </w:p>
          <w:p w14:paraId="50565713" w14:textId="77777777" w:rsidR="008D7D15" w:rsidRPr="003803C6" w:rsidRDefault="008D7D15" w:rsidP="008D7D15">
            <w:pPr>
              <w:autoSpaceDE w:val="0"/>
              <w:autoSpaceDN w:val="0"/>
              <w:adjustRightInd w:val="0"/>
              <w:spacing w:after="0" w:line="240" w:lineRule="auto"/>
              <w:rPr>
                <w:rFonts w:asciiTheme="minorHAnsi" w:hAnsiTheme="minorHAnsi" w:cstheme="minorHAnsi"/>
                <w:color w:val="FF0000"/>
                <w:szCs w:val="18"/>
                <w:lang w:val="nl-NL"/>
              </w:rPr>
            </w:pPr>
            <w:r w:rsidRPr="008D7D15">
              <w:rPr>
                <w:rFonts w:asciiTheme="minorHAnsi" w:hAnsiTheme="minorHAnsi" w:cstheme="minorHAnsi"/>
                <w:szCs w:val="18"/>
                <w:lang w:val="nl-NL"/>
              </w:rPr>
              <w:t xml:space="preserve">a. </w:t>
            </w:r>
            <w:r w:rsidRPr="003803C6">
              <w:rPr>
                <w:rFonts w:asciiTheme="minorHAnsi" w:hAnsiTheme="minorHAnsi" w:cstheme="minorHAnsi"/>
                <w:color w:val="FF0000"/>
                <w:szCs w:val="18"/>
                <w:lang w:val="nl-NL"/>
              </w:rPr>
              <w:t xml:space="preserve">2.500 kg gevaarlijke stoffen in verpakking, met uitzondering van gevaarlijke stoffen van ADR-klasse 2 in </w:t>
            </w:r>
          </w:p>
          <w:p w14:paraId="1B575C5B" w14:textId="77777777" w:rsidR="008D7D15" w:rsidRPr="008D7D15" w:rsidRDefault="008D7D15" w:rsidP="008D7D15">
            <w:pPr>
              <w:pStyle w:val="Default"/>
              <w:rPr>
                <w:rFonts w:asciiTheme="minorHAnsi" w:hAnsiTheme="minorHAnsi" w:cstheme="minorHAnsi"/>
                <w:color w:val="auto"/>
                <w:sz w:val="18"/>
                <w:szCs w:val="18"/>
              </w:rPr>
            </w:pPr>
            <w:r w:rsidRPr="003803C6">
              <w:rPr>
                <w:rFonts w:asciiTheme="minorHAnsi" w:hAnsiTheme="minorHAnsi" w:cstheme="minorHAnsi"/>
                <w:color w:val="FF0000"/>
                <w:sz w:val="18"/>
                <w:szCs w:val="18"/>
              </w:rPr>
              <w:t>gasflessen, wordt opgeslagen</w:t>
            </w:r>
            <w:r w:rsidRPr="008D7D15">
              <w:rPr>
                <w:rFonts w:asciiTheme="minorHAnsi" w:hAnsiTheme="minorHAnsi" w:cstheme="minorHAnsi"/>
                <w:color w:val="auto"/>
                <w:sz w:val="18"/>
                <w:szCs w:val="18"/>
              </w:rPr>
              <w:t xml:space="preserve">, </w:t>
            </w:r>
            <w:r w:rsidRPr="003803C6">
              <w:rPr>
                <w:rFonts w:asciiTheme="minorHAnsi" w:hAnsiTheme="minorHAnsi" w:cstheme="minorHAnsi"/>
                <w:color w:val="FF0000"/>
                <w:sz w:val="18"/>
                <w:szCs w:val="18"/>
              </w:rPr>
              <w:t>als in de opslagplaats brandbare stoffen van ADR-klasse 3, 4.1, 4.2 of 4.3 worden opgeslagen</w:t>
            </w:r>
            <w:r w:rsidRPr="008D7D15">
              <w:rPr>
                <w:rFonts w:asciiTheme="minorHAnsi" w:hAnsiTheme="minorHAnsi" w:cstheme="minorHAnsi"/>
                <w:color w:val="auto"/>
                <w:sz w:val="18"/>
                <w:szCs w:val="18"/>
              </w:rPr>
              <w:t xml:space="preserve">; of </w:t>
            </w:r>
          </w:p>
          <w:p w14:paraId="017ECA7B" w14:textId="77777777" w:rsidR="008D7D15" w:rsidRPr="008D7D15" w:rsidRDefault="008D7D15" w:rsidP="00D33EE0">
            <w:pPr>
              <w:autoSpaceDE w:val="0"/>
              <w:autoSpaceDN w:val="0"/>
              <w:adjustRightInd w:val="0"/>
              <w:spacing w:after="0" w:line="240" w:lineRule="auto"/>
              <w:rPr>
                <w:rFonts w:asciiTheme="minorHAnsi" w:hAnsiTheme="minorHAnsi" w:cstheme="minorHAnsi"/>
                <w:color w:val="000000"/>
                <w:szCs w:val="18"/>
                <w:lang w:val="nl-NL"/>
              </w:rPr>
            </w:pPr>
            <w:r w:rsidRPr="008D7D15">
              <w:rPr>
                <w:rFonts w:asciiTheme="minorHAnsi" w:hAnsiTheme="minorHAnsi" w:cstheme="minorHAnsi"/>
                <w:szCs w:val="18"/>
                <w:lang w:val="nl-NL"/>
              </w:rPr>
              <w:t xml:space="preserve">b. </w:t>
            </w:r>
            <w:r w:rsidRPr="003803C6">
              <w:rPr>
                <w:rFonts w:asciiTheme="minorHAnsi" w:hAnsiTheme="minorHAnsi" w:cstheme="minorHAnsi"/>
                <w:color w:val="FF0000"/>
                <w:szCs w:val="18"/>
                <w:lang w:val="nl-NL"/>
              </w:rPr>
              <w:t xml:space="preserve">1.000 l brandbare gassen van ADR-klasse 2 in gasflessen wordt opgeslagen in een opslagplaats in de buitenlucht. </w:t>
            </w:r>
          </w:p>
        </w:tc>
      </w:tr>
    </w:tbl>
    <w:p w14:paraId="125947DB" w14:textId="77777777" w:rsidR="00E6322E" w:rsidRPr="008D7D15" w:rsidRDefault="00E6322E" w:rsidP="007849CC">
      <w:pPr>
        <w:autoSpaceDE w:val="0"/>
        <w:autoSpaceDN w:val="0"/>
        <w:adjustRightInd w:val="0"/>
        <w:spacing w:after="0" w:line="276" w:lineRule="auto"/>
        <w:rPr>
          <w:rFonts w:asciiTheme="minorHAnsi" w:eastAsiaTheme="minorEastAsia" w:hAnsiTheme="minorHAnsi" w:cstheme="minorHAnsi"/>
          <w:szCs w:val="18"/>
          <w:lang w:val="nl-NL" w:eastAsia="nl-NL"/>
        </w:rPr>
      </w:pPr>
    </w:p>
    <w:p w14:paraId="06265163" w14:textId="77777777" w:rsidR="00E6322E" w:rsidRPr="008D7D15" w:rsidRDefault="00E6322E" w:rsidP="007849CC">
      <w:pPr>
        <w:autoSpaceDE w:val="0"/>
        <w:autoSpaceDN w:val="0"/>
        <w:adjustRightInd w:val="0"/>
        <w:spacing w:after="0" w:line="276" w:lineRule="auto"/>
        <w:rPr>
          <w:rFonts w:asciiTheme="minorHAnsi" w:eastAsiaTheme="minorEastAsia" w:hAnsiTheme="minorHAnsi" w:cstheme="minorHAnsi"/>
          <w:szCs w:val="18"/>
          <w:lang w:val="nl-NL" w:eastAsia="nl-NL"/>
        </w:rPr>
      </w:pPr>
      <w:r w:rsidRPr="008D7D15">
        <w:rPr>
          <w:rFonts w:asciiTheme="minorHAnsi" w:eastAsiaTheme="minorEastAsia" w:hAnsiTheme="minorHAnsi" w:cstheme="minorHAnsi"/>
          <w:b/>
          <w:bCs/>
          <w:szCs w:val="18"/>
          <w:lang w:val="nl-NL" w:eastAsia="nl-NL"/>
        </w:rPr>
        <w:t xml:space="preserve">Afstand plaatsgebonden risico </w:t>
      </w:r>
    </w:p>
    <w:p w14:paraId="070CF89E" w14:textId="77777777" w:rsidR="008D7D15" w:rsidRPr="008D7D15" w:rsidRDefault="008D7D15" w:rsidP="008D7D15">
      <w:pPr>
        <w:autoSpaceDE w:val="0"/>
        <w:autoSpaceDN w:val="0"/>
        <w:adjustRightInd w:val="0"/>
        <w:spacing w:after="0" w:line="240" w:lineRule="auto"/>
        <w:rPr>
          <w:rFonts w:asciiTheme="minorHAnsi" w:hAnsiTheme="minorHAnsi" w:cstheme="minorHAnsi"/>
          <w:szCs w:val="18"/>
          <w:lang w:val="nl-NL"/>
        </w:rPr>
      </w:pPr>
      <w:r w:rsidRPr="008D7D15">
        <w:rPr>
          <w:rFonts w:asciiTheme="minorHAnsi" w:hAnsiTheme="minorHAnsi" w:cstheme="minorHAnsi"/>
          <w:szCs w:val="18"/>
          <w:lang w:val="nl-NL"/>
        </w:rPr>
        <w:t xml:space="preserve">De afstand, bedoeld in artikel 4.1008, eerste lid, aanhef en onder b, en tweede lid, aanhef en onder b, van het Besluit activiteiten leefomgeving, voor zover de afstand, bedoeld in het eerste lid, aanhef en onder b, of tweede lid, aanhef en onder b, of derde lid van dat artikel geldt. </w:t>
      </w:r>
    </w:p>
    <w:p w14:paraId="17AA7AFA" w14:textId="77777777" w:rsidR="008D7D15" w:rsidRDefault="008D7D15" w:rsidP="007849CC">
      <w:pPr>
        <w:autoSpaceDE w:val="0"/>
        <w:autoSpaceDN w:val="0"/>
        <w:adjustRightInd w:val="0"/>
        <w:spacing w:after="0" w:line="276" w:lineRule="auto"/>
        <w:rPr>
          <w:rFonts w:asciiTheme="majorHAnsi" w:eastAsiaTheme="minorEastAsia" w:hAnsiTheme="majorHAnsi" w:cstheme="majorHAnsi"/>
          <w:b/>
          <w:szCs w:val="18"/>
          <w:lang w:val="nl-NL" w:eastAsia="nl-NL"/>
        </w:rPr>
      </w:pPr>
    </w:p>
    <w:p w14:paraId="023C776E" w14:textId="77777777" w:rsidR="00E6322E" w:rsidRPr="00C10146" w:rsidRDefault="00E6322E" w:rsidP="007849CC">
      <w:pPr>
        <w:autoSpaceDE w:val="0"/>
        <w:autoSpaceDN w:val="0"/>
        <w:adjustRightInd w:val="0"/>
        <w:spacing w:after="0" w:line="276" w:lineRule="auto"/>
        <w:rPr>
          <w:rFonts w:asciiTheme="minorHAnsi" w:eastAsiaTheme="minorEastAsia" w:hAnsiTheme="minorHAnsi" w:cstheme="minorHAnsi"/>
          <w:b/>
          <w:bCs/>
          <w:szCs w:val="18"/>
          <w:lang w:val="nl-NL" w:eastAsia="nl-NL"/>
        </w:rPr>
      </w:pPr>
      <w:r w:rsidRPr="00C10146">
        <w:rPr>
          <w:rFonts w:asciiTheme="minorHAnsi" w:eastAsiaTheme="minorEastAsia" w:hAnsiTheme="minorHAnsi" w:cstheme="minorHAnsi"/>
          <w:b/>
          <w:szCs w:val="18"/>
          <w:lang w:val="nl-NL" w:eastAsia="nl-NL"/>
        </w:rPr>
        <w:t>Bal, a</w:t>
      </w:r>
      <w:r w:rsidRPr="00C10146">
        <w:rPr>
          <w:rFonts w:asciiTheme="minorHAnsi" w:eastAsiaTheme="minorEastAsia" w:hAnsiTheme="minorHAnsi" w:cstheme="minorHAnsi"/>
          <w:b/>
          <w:bCs/>
          <w:szCs w:val="18"/>
          <w:lang w:val="nl-NL" w:eastAsia="nl-NL"/>
        </w:rPr>
        <w:t>rtikel 4.</w:t>
      </w:r>
      <w:r w:rsidR="008D7D15" w:rsidRPr="00C10146">
        <w:rPr>
          <w:rFonts w:asciiTheme="minorHAnsi" w:eastAsiaTheme="minorEastAsia" w:hAnsiTheme="minorHAnsi" w:cstheme="minorHAnsi"/>
          <w:b/>
          <w:bCs/>
          <w:szCs w:val="18"/>
          <w:lang w:val="nl-NL" w:eastAsia="nl-NL"/>
        </w:rPr>
        <w:t>1008</w:t>
      </w:r>
      <w:r w:rsidRPr="00C10146">
        <w:rPr>
          <w:rFonts w:asciiTheme="minorHAnsi" w:eastAsiaTheme="minorEastAsia" w:hAnsiTheme="minorHAnsi" w:cstheme="minorHAnsi"/>
          <w:b/>
          <w:bCs/>
          <w:szCs w:val="18"/>
          <w:lang w:val="nl-NL" w:eastAsia="nl-NL"/>
        </w:rPr>
        <w:t xml:space="preserve"> (externe veiligheid: afstand) </w:t>
      </w:r>
    </w:p>
    <w:p w14:paraId="64BE69AF" w14:textId="77777777" w:rsidR="004A58CC" w:rsidRPr="004A58CC" w:rsidRDefault="004A58CC" w:rsidP="004A58CC">
      <w:pPr>
        <w:autoSpaceDE w:val="0"/>
        <w:autoSpaceDN w:val="0"/>
        <w:adjustRightInd w:val="0"/>
        <w:spacing w:after="0" w:line="240" w:lineRule="auto"/>
        <w:rPr>
          <w:rFonts w:asciiTheme="minorHAnsi" w:hAnsiTheme="minorHAnsi" w:cstheme="minorHAnsi"/>
          <w:szCs w:val="18"/>
          <w:lang w:val="nl-NL"/>
        </w:rPr>
      </w:pPr>
      <w:r w:rsidRPr="004A58CC">
        <w:rPr>
          <w:rFonts w:asciiTheme="minorHAnsi" w:hAnsiTheme="minorHAnsi" w:cstheme="minorHAnsi"/>
          <w:szCs w:val="18"/>
          <w:lang w:val="nl-NL"/>
        </w:rPr>
        <w:t>1. Met het oog op het waarborgen van de veiligheid is de afstand vanaf de opslagplaats waar</w:t>
      </w:r>
      <w:r w:rsidRPr="003803C6">
        <w:rPr>
          <w:rFonts w:asciiTheme="minorHAnsi" w:hAnsiTheme="minorHAnsi" w:cstheme="minorHAnsi"/>
          <w:color w:val="FF0000"/>
          <w:szCs w:val="18"/>
          <w:lang w:val="nl-NL"/>
        </w:rPr>
        <w:t xml:space="preserve"> meer dan 2.500 kg gevaarlijke stoffen in verpakking, met uitzondering van gevaarlijke stoffen van ADR-klasse 2 in gasflessen</w:t>
      </w:r>
      <w:r w:rsidRPr="004A58CC">
        <w:rPr>
          <w:rFonts w:asciiTheme="minorHAnsi" w:hAnsiTheme="minorHAnsi" w:cstheme="minorHAnsi"/>
          <w:szCs w:val="18"/>
          <w:lang w:val="nl-NL"/>
        </w:rPr>
        <w:t xml:space="preserve">, wordt opgeslagen: </w:t>
      </w:r>
    </w:p>
    <w:p w14:paraId="77E95DA7" w14:textId="77777777" w:rsidR="004A58CC" w:rsidRPr="004A58CC" w:rsidRDefault="004A58CC" w:rsidP="004A58CC">
      <w:pPr>
        <w:autoSpaceDE w:val="0"/>
        <w:autoSpaceDN w:val="0"/>
        <w:adjustRightInd w:val="0"/>
        <w:spacing w:after="0" w:line="240" w:lineRule="auto"/>
        <w:rPr>
          <w:rFonts w:asciiTheme="minorHAnsi" w:hAnsiTheme="minorHAnsi" w:cstheme="minorHAnsi"/>
          <w:szCs w:val="18"/>
          <w:lang w:val="nl-NL"/>
        </w:rPr>
      </w:pPr>
      <w:r w:rsidRPr="004A58CC">
        <w:rPr>
          <w:rFonts w:asciiTheme="minorHAnsi" w:hAnsiTheme="minorHAnsi" w:cstheme="minorHAnsi"/>
          <w:szCs w:val="18"/>
          <w:lang w:val="nl-NL"/>
        </w:rPr>
        <w:t xml:space="preserve">a. tot de begrenzing van de locatie waarop een activiteit, als bedoeld in de afdelingen 3.3 tot en met 3.11, wordt verricht, ten minste </w:t>
      </w:r>
      <w:r w:rsidRPr="004A58CC">
        <w:rPr>
          <w:rFonts w:asciiTheme="minorHAnsi" w:hAnsiTheme="minorHAnsi" w:cstheme="minorHAnsi"/>
          <w:color w:val="FF0000"/>
          <w:szCs w:val="18"/>
          <w:lang w:val="nl-NL"/>
        </w:rPr>
        <w:t>20 m</w:t>
      </w:r>
    </w:p>
    <w:p w14:paraId="4EBAC2E8" w14:textId="77777777" w:rsidR="004A58CC" w:rsidRPr="004A58CC" w:rsidRDefault="004A58CC" w:rsidP="004A58CC">
      <w:pPr>
        <w:autoSpaceDE w:val="0"/>
        <w:autoSpaceDN w:val="0"/>
        <w:adjustRightInd w:val="0"/>
        <w:spacing w:after="0" w:line="240" w:lineRule="auto"/>
        <w:rPr>
          <w:rFonts w:asciiTheme="minorHAnsi" w:hAnsiTheme="minorHAnsi" w:cstheme="minorHAnsi"/>
          <w:szCs w:val="18"/>
          <w:lang w:val="nl-NL"/>
        </w:rPr>
      </w:pPr>
      <w:r w:rsidRPr="004A58CC">
        <w:rPr>
          <w:rFonts w:asciiTheme="minorHAnsi" w:hAnsiTheme="minorHAnsi" w:cstheme="minorHAnsi"/>
          <w:szCs w:val="18"/>
          <w:lang w:val="nl-NL"/>
        </w:rPr>
        <w:t xml:space="preserve">2. De afstand vanaf de opslagplaats </w:t>
      </w:r>
      <w:r w:rsidRPr="003803C6">
        <w:rPr>
          <w:rFonts w:asciiTheme="minorHAnsi" w:hAnsiTheme="minorHAnsi" w:cstheme="minorHAnsi"/>
          <w:color w:val="FF0000"/>
          <w:szCs w:val="18"/>
          <w:lang w:val="nl-NL"/>
        </w:rPr>
        <w:t xml:space="preserve">in de buitenlucht waar meer dan 1.000 l brandbare gassen van ADR-klasse 2 </w:t>
      </w:r>
      <w:r w:rsidRPr="004A58CC">
        <w:rPr>
          <w:rFonts w:asciiTheme="minorHAnsi" w:hAnsiTheme="minorHAnsi" w:cstheme="minorHAnsi"/>
          <w:szCs w:val="18"/>
          <w:lang w:val="nl-NL"/>
        </w:rPr>
        <w:t xml:space="preserve">in gasflessen wordt opgeslagen: </w:t>
      </w:r>
    </w:p>
    <w:p w14:paraId="6DD42634" w14:textId="77777777" w:rsidR="004A58CC" w:rsidRPr="004A58CC" w:rsidRDefault="004A58CC" w:rsidP="004A58CC">
      <w:pPr>
        <w:autoSpaceDE w:val="0"/>
        <w:autoSpaceDN w:val="0"/>
        <w:adjustRightInd w:val="0"/>
        <w:spacing w:after="0" w:line="240" w:lineRule="auto"/>
        <w:rPr>
          <w:rFonts w:asciiTheme="minorHAnsi" w:hAnsiTheme="minorHAnsi" w:cstheme="minorHAnsi"/>
          <w:szCs w:val="18"/>
          <w:lang w:val="nl-NL"/>
        </w:rPr>
      </w:pPr>
      <w:r w:rsidRPr="004A58CC">
        <w:rPr>
          <w:rFonts w:asciiTheme="minorHAnsi" w:hAnsiTheme="minorHAnsi" w:cstheme="minorHAnsi"/>
          <w:szCs w:val="18"/>
          <w:lang w:val="nl-NL"/>
        </w:rPr>
        <w:t xml:space="preserve">a. tot de begrenzing van de locatie waarop een activiteit als bedoeld in de afdelingen 3.3 tot en met 3.11 wordt verricht, is ten minste </w:t>
      </w:r>
      <w:r w:rsidRPr="004A58CC">
        <w:rPr>
          <w:rFonts w:asciiTheme="minorHAnsi" w:hAnsiTheme="minorHAnsi" w:cstheme="minorHAnsi"/>
          <w:color w:val="FF0000"/>
          <w:szCs w:val="18"/>
          <w:lang w:val="nl-NL"/>
        </w:rPr>
        <w:t>15 m</w:t>
      </w:r>
      <w:r w:rsidR="00D33EE0">
        <w:rPr>
          <w:rFonts w:asciiTheme="minorHAnsi" w:hAnsiTheme="minorHAnsi" w:cstheme="minorHAnsi"/>
          <w:szCs w:val="18"/>
          <w:lang w:val="nl-NL"/>
        </w:rPr>
        <w:t xml:space="preserve">; </w:t>
      </w:r>
    </w:p>
    <w:p w14:paraId="7ECA969E" w14:textId="77777777" w:rsidR="00A024A5" w:rsidRDefault="00A024A5" w:rsidP="003803C6">
      <w:pPr>
        <w:autoSpaceDE w:val="0"/>
        <w:autoSpaceDN w:val="0"/>
        <w:adjustRightInd w:val="0"/>
        <w:spacing w:after="0" w:line="240" w:lineRule="auto"/>
        <w:rPr>
          <w:rFonts w:cs="Verdana"/>
          <w:b/>
          <w:bCs/>
          <w:color w:val="000000"/>
          <w:szCs w:val="18"/>
          <w:lang w:val="nl-NL"/>
        </w:rPr>
      </w:pPr>
    </w:p>
    <w:p w14:paraId="3D0123CF" w14:textId="77777777" w:rsidR="00AE15A5" w:rsidRDefault="00AE15A5">
      <w:pPr>
        <w:rPr>
          <w:rFonts w:asciiTheme="majorHAnsi" w:hAnsiTheme="majorHAnsi" w:cstheme="majorHAnsi"/>
          <w:b/>
          <w:bCs/>
          <w:color w:val="000000"/>
          <w:szCs w:val="18"/>
          <w:lang w:val="nl-NL"/>
        </w:rPr>
      </w:pPr>
      <w:r>
        <w:rPr>
          <w:rFonts w:asciiTheme="majorHAnsi" w:hAnsiTheme="majorHAnsi" w:cstheme="majorHAnsi"/>
          <w:b/>
          <w:bCs/>
          <w:color w:val="000000"/>
          <w:szCs w:val="18"/>
          <w:lang w:val="nl-NL"/>
        </w:rPr>
        <w:br w:type="page"/>
      </w:r>
    </w:p>
    <w:p w14:paraId="6FC79224" w14:textId="77777777" w:rsidR="003803C6" w:rsidRPr="003803C6" w:rsidRDefault="003803C6" w:rsidP="003803C6">
      <w:pPr>
        <w:autoSpaceDE w:val="0"/>
        <w:autoSpaceDN w:val="0"/>
        <w:adjustRightInd w:val="0"/>
        <w:spacing w:after="0" w:line="240" w:lineRule="auto"/>
        <w:rPr>
          <w:rFonts w:asciiTheme="majorHAnsi" w:hAnsiTheme="majorHAnsi" w:cstheme="majorHAnsi"/>
          <w:color w:val="000000"/>
          <w:szCs w:val="18"/>
          <w:lang w:val="nl-NL"/>
        </w:rPr>
      </w:pPr>
      <w:r w:rsidRPr="003803C6">
        <w:rPr>
          <w:rFonts w:asciiTheme="majorHAnsi" w:hAnsiTheme="majorHAnsi" w:cstheme="majorHAnsi"/>
          <w:b/>
          <w:bCs/>
          <w:color w:val="000000"/>
          <w:szCs w:val="18"/>
          <w:lang w:val="nl-NL"/>
        </w:rPr>
        <w:lastRenderedPageBreak/>
        <w:t xml:space="preserve">Artikel 4.1010 (externe veiligheid: geen afstand bij afwezigheid brandbare stoffen) </w:t>
      </w:r>
    </w:p>
    <w:p w14:paraId="563E5607" w14:textId="77777777" w:rsidR="003803C6" w:rsidRPr="003803C6" w:rsidRDefault="003803C6" w:rsidP="003803C6">
      <w:pPr>
        <w:autoSpaceDE w:val="0"/>
        <w:autoSpaceDN w:val="0"/>
        <w:adjustRightInd w:val="0"/>
        <w:spacing w:after="0" w:line="240" w:lineRule="auto"/>
        <w:rPr>
          <w:rFonts w:asciiTheme="majorHAnsi" w:hAnsiTheme="majorHAnsi" w:cstheme="majorHAnsi"/>
          <w:color w:val="FF0000"/>
          <w:szCs w:val="18"/>
          <w:lang w:val="nl-NL"/>
        </w:rPr>
      </w:pPr>
      <w:r w:rsidRPr="003803C6">
        <w:rPr>
          <w:rFonts w:asciiTheme="majorHAnsi" w:hAnsiTheme="majorHAnsi" w:cstheme="majorHAnsi"/>
          <w:color w:val="FF0000"/>
          <w:szCs w:val="18"/>
          <w:lang w:val="nl-NL"/>
        </w:rPr>
        <w:t>Artikel 4.1008, eerste lid, is alleen van toepassing als in de opslag</w:t>
      </w:r>
      <w:r w:rsidR="00A024A5" w:rsidRPr="00A024A5">
        <w:rPr>
          <w:rFonts w:asciiTheme="majorHAnsi" w:hAnsiTheme="majorHAnsi" w:cstheme="majorHAnsi"/>
          <w:color w:val="FF0000"/>
          <w:szCs w:val="18"/>
          <w:lang w:val="nl-NL"/>
        </w:rPr>
        <w:t xml:space="preserve">plaats </w:t>
      </w:r>
      <w:r w:rsidRPr="003803C6">
        <w:rPr>
          <w:rFonts w:asciiTheme="majorHAnsi" w:hAnsiTheme="majorHAnsi" w:cstheme="majorHAnsi"/>
          <w:color w:val="FF0000"/>
          <w:szCs w:val="18"/>
          <w:lang w:val="nl-NL"/>
        </w:rPr>
        <w:t xml:space="preserve">gevaarlijke stoffen worden opgeslagen: </w:t>
      </w:r>
    </w:p>
    <w:p w14:paraId="30773A90" w14:textId="77777777" w:rsidR="003803C6" w:rsidRPr="003803C6" w:rsidRDefault="003803C6" w:rsidP="003803C6">
      <w:pPr>
        <w:autoSpaceDE w:val="0"/>
        <w:autoSpaceDN w:val="0"/>
        <w:adjustRightInd w:val="0"/>
        <w:spacing w:after="0" w:line="240" w:lineRule="auto"/>
        <w:rPr>
          <w:rFonts w:asciiTheme="majorHAnsi" w:hAnsiTheme="majorHAnsi" w:cstheme="majorHAnsi"/>
          <w:color w:val="FF0000"/>
          <w:szCs w:val="18"/>
          <w:lang w:val="nl-NL"/>
        </w:rPr>
      </w:pPr>
      <w:r w:rsidRPr="003803C6">
        <w:rPr>
          <w:rFonts w:asciiTheme="majorHAnsi" w:hAnsiTheme="majorHAnsi" w:cstheme="majorHAnsi"/>
          <w:color w:val="FF0000"/>
          <w:szCs w:val="18"/>
          <w:lang w:val="nl-NL"/>
        </w:rPr>
        <w:t xml:space="preserve">a. van ADR-klasse 3; of </w:t>
      </w:r>
    </w:p>
    <w:p w14:paraId="690E6EFE" w14:textId="77777777" w:rsidR="004A58CC" w:rsidRDefault="003803C6" w:rsidP="003803C6">
      <w:pPr>
        <w:autoSpaceDE w:val="0"/>
        <w:autoSpaceDN w:val="0"/>
        <w:adjustRightInd w:val="0"/>
        <w:spacing w:after="0" w:line="276" w:lineRule="auto"/>
        <w:rPr>
          <w:rFonts w:asciiTheme="majorHAnsi" w:hAnsiTheme="majorHAnsi" w:cstheme="majorHAnsi"/>
          <w:color w:val="FF0000"/>
          <w:szCs w:val="18"/>
          <w:lang w:val="nl-NL"/>
        </w:rPr>
      </w:pPr>
      <w:r w:rsidRPr="00A024A5">
        <w:rPr>
          <w:rFonts w:asciiTheme="majorHAnsi" w:hAnsiTheme="majorHAnsi" w:cstheme="majorHAnsi"/>
          <w:color w:val="FF0000"/>
          <w:szCs w:val="18"/>
          <w:lang w:val="nl-NL"/>
        </w:rPr>
        <w:t>b. van ADR-klasse 4.1, 4.2 of 4.3 die brandbaar zijn</w:t>
      </w:r>
    </w:p>
    <w:p w14:paraId="69C4E774" w14:textId="77777777" w:rsidR="008E7257" w:rsidRPr="00A024A5" w:rsidRDefault="008E7257" w:rsidP="003803C6">
      <w:pPr>
        <w:autoSpaceDE w:val="0"/>
        <w:autoSpaceDN w:val="0"/>
        <w:adjustRightInd w:val="0"/>
        <w:spacing w:after="0" w:line="276" w:lineRule="auto"/>
        <w:rPr>
          <w:rFonts w:asciiTheme="majorHAnsi" w:hAnsiTheme="majorHAnsi" w:cstheme="majorHAnsi"/>
          <w:color w:val="366C95"/>
          <w:szCs w:val="18"/>
          <w:lang w:val="nl-NL"/>
        </w:rPr>
      </w:pPr>
    </w:p>
    <w:p w14:paraId="41F03D89" w14:textId="77777777" w:rsidR="00A024A5" w:rsidRPr="00A024A5" w:rsidRDefault="00A024A5" w:rsidP="00A024A5">
      <w:pPr>
        <w:autoSpaceDE w:val="0"/>
        <w:autoSpaceDN w:val="0"/>
        <w:adjustRightInd w:val="0"/>
        <w:spacing w:after="0" w:line="240" w:lineRule="auto"/>
        <w:rPr>
          <w:rFonts w:asciiTheme="majorHAnsi" w:hAnsiTheme="majorHAnsi" w:cstheme="majorHAnsi"/>
          <w:szCs w:val="18"/>
          <w:lang w:val="nl-NL"/>
        </w:rPr>
      </w:pPr>
      <w:r w:rsidRPr="00A024A5">
        <w:rPr>
          <w:rFonts w:asciiTheme="majorHAnsi" w:hAnsiTheme="majorHAnsi" w:cstheme="majorHAnsi"/>
          <w:b/>
          <w:bCs/>
          <w:color w:val="000000"/>
          <w:szCs w:val="18"/>
          <w:lang w:val="nl-NL"/>
        </w:rPr>
        <w:t>Artikel 4.1011 (externe veiligheid:</w:t>
      </w:r>
      <w:r w:rsidRPr="00A024A5">
        <w:rPr>
          <w:rFonts w:asciiTheme="majorHAnsi" w:hAnsiTheme="majorHAnsi" w:cstheme="majorHAnsi"/>
          <w:b/>
          <w:bCs/>
          <w:szCs w:val="18"/>
          <w:lang w:val="nl-NL"/>
        </w:rPr>
        <w:t xml:space="preserve"> andere afstanden bij brandcompartiment of brandwerende voorziening) </w:t>
      </w:r>
    </w:p>
    <w:p w14:paraId="387575EE" w14:textId="77777777" w:rsidR="00A024A5" w:rsidRPr="00A024A5" w:rsidRDefault="00A024A5" w:rsidP="00A024A5">
      <w:pPr>
        <w:autoSpaceDE w:val="0"/>
        <w:autoSpaceDN w:val="0"/>
        <w:adjustRightInd w:val="0"/>
        <w:spacing w:after="0" w:line="240" w:lineRule="auto"/>
        <w:rPr>
          <w:rFonts w:asciiTheme="majorHAnsi" w:hAnsiTheme="majorHAnsi" w:cstheme="majorHAnsi"/>
          <w:szCs w:val="18"/>
          <w:lang w:val="nl-NL"/>
        </w:rPr>
      </w:pPr>
      <w:r w:rsidRPr="00A024A5">
        <w:rPr>
          <w:rFonts w:asciiTheme="majorHAnsi" w:hAnsiTheme="majorHAnsi" w:cstheme="majorHAnsi"/>
          <w:szCs w:val="18"/>
          <w:lang w:val="nl-NL"/>
        </w:rPr>
        <w:t xml:space="preserve">1. De afstand, bedoeld in </w:t>
      </w:r>
      <w:r w:rsidRPr="00A024A5">
        <w:rPr>
          <w:rFonts w:asciiTheme="majorHAnsi" w:hAnsiTheme="majorHAnsi" w:cstheme="majorHAnsi"/>
          <w:color w:val="FF0000"/>
          <w:szCs w:val="18"/>
          <w:lang w:val="nl-NL"/>
        </w:rPr>
        <w:t xml:space="preserve">artikel 4.1008, eerste lid, onder a, is 8 m </w:t>
      </w:r>
      <w:r w:rsidRPr="00A024A5">
        <w:rPr>
          <w:rFonts w:asciiTheme="majorHAnsi" w:hAnsiTheme="majorHAnsi" w:cstheme="majorHAnsi"/>
          <w:szCs w:val="18"/>
          <w:lang w:val="nl-NL"/>
        </w:rPr>
        <w:t xml:space="preserve">als de gevaarlijke stoffen in verpakking zijn opgeslagen </w:t>
      </w:r>
      <w:r w:rsidRPr="00A024A5">
        <w:rPr>
          <w:rFonts w:asciiTheme="majorHAnsi" w:hAnsiTheme="majorHAnsi" w:cstheme="majorHAnsi"/>
          <w:color w:val="FF0000"/>
          <w:szCs w:val="18"/>
          <w:lang w:val="nl-NL"/>
        </w:rPr>
        <w:t>in een brandcompartiment of als tussen de opslagplaats en de begrenzing van de locatie waarop de activiteit, bedoeld in de afdelingen 3.3 tot en met 3.11, wordt verricht een brandwerende voorziening aanwezig is</w:t>
      </w:r>
      <w:r w:rsidRPr="00A024A5">
        <w:rPr>
          <w:rFonts w:asciiTheme="majorHAnsi" w:hAnsiTheme="majorHAnsi" w:cstheme="majorHAnsi"/>
          <w:szCs w:val="18"/>
          <w:lang w:val="nl-NL"/>
        </w:rPr>
        <w:t xml:space="preserve">. </w:t>
      </w:r>
    </w:p>
    <w:p w14:paraId="0D39F80B" w14:textId="77777777" w:rsidR="00A024A5" w:rsidRPr="00A024A5" w:rsidRDefault="00A024A5" w:rsidP="00A024A5">
      <w:pPr>
        <w:autoSpaceDE w:val="0"/>
        <w:autoSpaceDN w:val="0"/>
        <w:adjustRightInd w:val="0"/>
        <w:spacing w:after="0" w:line="240" w:lineRule="auto"/>
        <w:rPr>
          <w:rFonts w:asciiTheme="majorHAnsi" w:hAnsiTheme="majorHAnsi" w:cstheme="majorHAnsi"/>
          <w:szCs w:val="18"/>
          <w:lang w:val="nl-NL"/>
        </w:rPr>
      </w:pPr>
      <w:r w:rsidRPr="00A024A5">
        <w:rPr>
          <w:rFonts w:asciiTheme="majorHAnsi" w:hAnsiTheme="majorHAnsi" w:cstheme="majorHAnsi"/>
          <w:szCs w:val="18"/>
          <w:lang w:val="nl-NL"/>
        </w:rPr>
        <w:t xml:space="preserve">2. De afstand, bedoeld in </w:t>
      </w:r>
      <w:r w:rsidRPr="00A024A5">
        <w:rPr>
          <w:rFonts w:asciiTheme="majorHAnsi" w:hAnsiTheme="majorHAnsi" w:cstheme="majorHAnsi"/>
          <w:color w:val="FF0000"/>
          <w:szCs w:val="18"/>
          <w:lang w:val="nl-NL"/>
        </w:rPr>
        <w:t>artikel 4.1008, tweede lid, onder a, is 7,5 m</w:t>
      </w:r>
      <w:r w:rsidRPr="00A024A5">
        <w:rPr>
          <w:rFonts w:asciiTheme="majorHAnsi" w:hAnsiTheme="majorHAnsi" w:cstheme="majorHAnsi"/>
          <w:szCs w:val="18"/>
          <w:lang w:val="nl-NL"/>
        </w:rPr>
        <w:t xml:space="preserve"> als tussen de opslagplaats en de begrenzing van de locatie waarop de activiteit, </w:t>
      </w:r>
      <w:r w:rsidRPr="00A024A5">
        <w:rPr>
          <w:rFonts w:asciiTheme="majorHAnsi" w:hAnsiTheme="majorHAnsi" w:cstheme="majorHAnsi"/>
          <w:color w:val="FF0000"/>
          <w:szCs w:val="18"/>
          <w:lang w:val="nl-NL"/>
        </w:rPr>
        <w:t>bedoeld in de afdelingen 3.3 tot en met 3.11, wordt verricht een brandwerende voorziening aanwezig is</w:t>
      </w:r>
      <w:r w:rsidRPr="00A024A5">
        <w:rPr>
          <w:rFonts w:asciiTheme="majorHAnsi" w:hAnsiTheme="majorHAnsi" w:cstheme="majorHAnsi"/>
          <w:szCs w:val="18"/>
          <w:lang w:val="nl-NL"/>
        </w:rPr>
        <w:t xml:space="preserve">. </w:t>
      </w:r>
    </w:p>
    <w:p w14:paraId="03ED638A" w14:textId="77777777" w:rsidR="00A024A5" w:rsidRPr="00A024A5" w:rsidRDefault="00A024A5" w:rsidP="00A024A5">
      <w:pPr>
        <w:autoSpaceDE w:val="0"/>
        <w:autoSpaceDN w:val="0"/>
        <w:adjustRightInd w:val="0"/>
        <w:spacing w:after="0" w:line="276" w:lineRule="auto"/>
        <w:rPr>
          <w:rFonts w:asciiTheme="majorHAnsi" w:hAnsiTheme="majorHAnsi" w:cstheme="majorHAnsi"/>
          <w:szCs w:val="18"/>
          <w:lang w:val="nl-NL"/>
        </w:rPr>
      </w:pPr>
      <w:r w:rsidRPr="00A024A5">
        <w:rPr>
          <w:rFonts w:asciiTheme="majorHAnsi" w:hAnsiTheme="majorHAnsi" w:cstheme="majorHAnsi"/>
          <w:szCs w:val="18"/>
          <w:lang w:val="nl-NL"/>
        </w:rPr>
        <w:t>3. De brandwerende voorziening, is ten minste 2 m hoog, strekt zich aan weerszijden van de opslagplaats ten minste 2 m uit en heeft een brandwerendheid van ten minste 60 minuten</w:t>
      </w:r>
    </w:p>
    <w:p w14:paraId="451058AF" w14:textId="77777777" w:rsidR="00AE15A5" w:rsidRDefault="00AE15A5" w:rsidP="00AE15A5">
      <w:pPr>
        <w:pStyle w:val="Heading2"/>
        <w:spacing w:line="276" w:lineRule="auto"/>
        <w:rPr>
          <w:lang w:val="nl-NL"/>
        </w:rPr>
      </w:pPr>
      <w:r>
        <w:rPr>
          <w:lang w:val="nl-NL"/>
        </w:rPr>
        <w:t xml:space="preserve">Informatietabel </w:t>
      </w:r>
      <w:r>
        <w:rPr>
          <w:rFonts w:eastAsiaTheme="minorEastAsia"/>
          <w:lang w:val="nl-NL" w:eastAsia="nl-NL"/>
        </w:rPr>
        <w:t>voor ‘Opslaan van gevaarlijke stoffen in verpakking’ (A.11)</w:t>
      </w:r>
    </w:p>
    <w:p w14:paraId="1F270A37" w14:textId="77777777" w:rsidR="00B70DF6" w:rsidRPr="007E6D47" w:rsidRDefault="00B70DF6" w:rsidP="00B70DF6">
      <w:pPr>
        <w:spacing w:after="0" w:line="276" w:lineRule="auto"/>
        <w:rPr>
          <w:rFonts w:asciiTheme="majorHAnsi" w:hAnsiTheme="majorHAnsi" w:cstheme="majorHAnsi"/>
          <w:b/>
          <w:i/>
          <w:szCs w:val="18"/>
          <w:lang w:val="nl-NL"/>
        </w:rPr>
      </w:pPr>
      <w:r w:rsidRPr="007E6D47">
        <w:rPr>
          <w:rFonts w:asciiTheme="majorHAnsi" w:hAnsiTheme="majorHAnsi" w:cstheme="majorHAnsi"/>
          <w:b/>
          <w:i/>
          <w:szCs w:val="18"/>
          <w:lang w:val="nl-NL"/>
        </w:rPr>
        <w:t>Tabel 1: Informatie die verzameld w</w:t>
      </w:r>
      <w:r>
        <w:rPr>
          <w:rFonts w:asciiTheme="majorHAnsi" w:hAnsiTheme="majorHAnsi" w:cstheme="majorHAnsi"/>
          <w:b/>
          <w:i/>
          <w:szCs w:val="18"/>
          <w:lang w:val="nl-NL"/>
        </w:rPr>
        <w:t xml:space="preserve">ordt </w:t>
      </w:r>
      <w:proofErr w:type="spellStart"/>
      <w:r>
        <w:rPr>
          <w:rFonts w:asciiTheme="majorHAnsi" w:hAnsiTheme="majorHAnsi" w:cstheme="majorHAnsi"/>
          <w:b/>
          <w:i/>
          <w:szCs w:val="18"/>
          <w:lang w:val="nl-NL"/>
        </w:rPr>
        <w:t>ogv</w:t>
      </w:r>
      <w:proofErr w:type="spellEnd"/>
      <w:r>
        <w:rPr>
          <w:rFonts w:asciiTheme="majorHAnsi" w:hAnsiTheme="majorHAnsi" w:cstheme="majorHAnsi"/>
          <w:b/>
          <w:i/>
          <w:szCs w:val="18"/>
          <w:lang w:val="nl-NL"/>
        </w:rPr>
        <w:t xml:space="preserve"> </w:t>
      </w:r>
      <w:proofErr w:type="spellStart"/>
      <w:r>
        <w:rPr>
          <w:rFonts w:asciiTheme="majorHAnsi" w:hAnsiTheme="majorHAnsi" w:cstheme="majorHAnsi"/>
          <w:b/>
          <w:i/>
          <w:szCs w:val="18"/>
          <w:lang w:val="nl-NL"/>
        </w:rPr>
        <w:t>Bkl</w:t>
      </w:r>
      <w:proofErr w:type="spellEnd"/>
      <w:r>
        <w:rPr>
          <w:rFonts w:asciiTheme="majorHAnsi" w:hAnsiTheme="majorHAnsi" w:cstheme="majorHAnsi"/>
          <w:b/>
          <w:i/>
          <w:szCs w:val="18"/>
          <w:lang w:val="nl-NL"/>
        </w:rPr>
        <w:t xml:space="preserve">, art. 10.2 en 10.3 </w:t>
      </w:r>
      <w:proofErr w:type="spellStart"/>
      <w:r w:rsidRPr="00F369A0">
        <w:rPr>
          <w:rFonts w:asciiTheme="majorHAnsi" w:hAnsiTheme="majorHAnsi" w:cstheme="majorHAnsi"/>
          <w:b/>
          <w:i/>
          <w:color w:val="FF0000"/>
          <w:szCs w:val="18"/>
          <w:lang w:val="nl-NL"/>
        </w:rPr>
        <w:t>mbt</w:t>
      </w:r>
      <w:proofErr w:type="spellEnd"/>
      <w:r w:rsidRPr="00F369A0">
        <w:rPr>
          <w:rFonts w:asciiTheme="majorHAnsi" w:hAnsiTheme="majorHAnsi" w:cstheme="majorHAnsi"/>
          <w:b/>
          <w:i/>
          <w:color w:val="FF0000"/>
          <w:szCs w:val="18"/>
          <w:lang w:val="nl-NL"/>
        </w:rPr>
        <w:t xml:space="preserve"> A.11</w:t>
      </w:r>
    </w:p>
    <w:tbl>
      <w:tblPr>
        <w:tblStyle w:val="TableGrid"/>
        <w:tblW w:w="0" w:type="auto"/>
        <w:tblLook w:val="04A0" w:firstRow="1" w:lastRow="0" w:firstColumn="1" w:lastColumn="0" w:noHBand="0" w:noVBand="1"/>
      </w:tblPr>
      <w:tblGrid>
        <w:gridCol w:w="621"/>
        <w:gridCol w:w="635"/>
        <w:gridCol w:w="3559"/>
        <w:gridCol w:w="2835"/>
        <w:gridCol w:w="1366"/>
      </w:tblGrid>
      <w:tr w:rsidR="00B70DF6" w:rsidRPr="007E6D47" w14:paraId="24AF4347" w14:textId="77777777" w:rsidTr="008E7257">
        <w:tc>
          <w:tcPr>
            <w:tcW w:w="621" w:type="dxa"/>
          </w:tcPr>
          <w:p w14:paraId="37BFB540" w14:textId="77777777" w:rsidR="00B70DF6" w:rsidRPr="007E6D47" w:rsidRDefault="00B70DF6" w:rsidP="009F58F9">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Bkl</w:t>
            </w:r>
            <w:proofErr w:type="spellEnd"/>
          </w:p>
        </w:tc>
        <w:tc>
          <w:tcPr>
            <w:tcW w:w="635" w:type="dxa"/>
          </w:tcPr>
          <w:p w14:paraId="509926D9" w14:textId="77777777" w:rsidR="00B70DF6" w:rsidRPr="007E6D47" w:rsidRDefault="00B70DF6" w:rsidP="009F58F9">
            <w:pPr>
              <w:spacing w:line="276" w:lineRule="auto"/>
              <w:rPr>
                <w:rFonts w:asciiTheme="majorHAnsi" w:hAnsiTheme="majorHAnsi" w:cstheme="majorHAnsi"/>
                <w:b/>
                <w:sz w:val="16"/>
                <w:szCs w:val="16"/>
              </w:rPr>
            </w:pPr>
          </w:p>
        </w:tc>
        <w:tc>
          <w:tcPr>
            <w:tcW w:w="3559" w:type="dxa"/>
          </w:tcPr>
          <w:p w14:paraId="1E74416E" w14:textId="77777777" w:rsidR="00B70DF6" w:rsidRPr="007E6D47" w:rsidRDefault="00B70DF6" w:rsidP="009F58F9">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Formulering</w:t>
            </w:r>
            <w:proofErr w:type="spellEnd"/>
            <w:r w:rsidRPr="007E6D47">
              <w:rPr>
                <w:rFonts w:asciiTheme="majorHAnsi" w:hAnsiTheme="majorHAnsi" w:cstheme="majorHAnsi"/>
                <w:b/>
                <w:sz w:val="16"/>
                <w:szCs w:val="16"/>
              </w:rPr>
              <w:t xml:space="preserve"> in </w:t>
            </w:r>
            <w:proofErr w:type="spellStart"/>
            <w:r w:rsidRPr="007E6D47">
              <w:rPr>
                <w:rFonts w:asciiTheme="majorHAnsi" w:hAnsiTheme="majorHAnsi" w:cstheme="majorHAnsi"/>
                <w:b/>
                <w:sz w:val="16"/>
                <w:szCs w:val="16"/>
              </w:rPr>
              <w:t>regelgeving</w:t>
            </w:r>
            <w:proofErr w:type="spellEnd"/>
          </w:p>
        </w:tc>
        <w:tc>
          <w:tcPr>
            <w:tcW w:w="2835" w:type="dxa"/>
          </w:tcPr>
          <w:p w14:paraId="6CFED055" w14:textId="77777777" w:rsidR="00B70DF6" w:rsidRPr="007E6D47" w:rsidRDefault="00B70DF6" w:rsidP="009F58F9">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Wijze</w:t>
            </w:r>
            <w:proofErr w:type="spellEnd"/>
            <w:r w:rsidRPr="007E6D47">
              <w:rPr>
                <w:rFonts w:asciiTheme="majorHAnsi" w:hAnsiTheme="majorHAnsi" w:cstheme="majorHAnsi"/>
                <w:b/>
                <w:sz w:val="16"/>
                <w:szCs w:val="16"/>
              </w:rPr>
              <w:t xml:space="preserve"> van </w:t>
            </w:r>
            <w:proofErr w:type="spellStart"/>
            <w:r w:rsidRPr="007E6D47">
              <w:rPr>
                <w:rFonts w:asciiTheme="majorHAnsi" w:hAnsiTheme="majorHAnsi" w:cstheme="majorHAnsi"/>
                <w:b/>
                <w:sz w:val="16"/>
                <w:szCs w:val="16"/>
              </w:rPr>
              <w:t>aanduiding</w:t>
            </w:r>
            <w:proofErr w:type="spellEnd"/>
          </w:p>
        </w:tc>
        <w:tc>
          <w:tcPr>
            <w:tcW w:w="1366" w:type="dxa"/>
          </w:tcPr>
          <w:p w14:paraId="068B2FA3" w14:textId="77777777" w:rsidR="00B70DF6" w:rsidRPr="007E6D47" w:rsidRDefault="00B70DF6" w:rsidP="009F58F9">
            <w:pPr>
              <w:spacing w:line="276" w:lineRule="auto"/>
              <w:rPr>
                <w:rFonts w:asciiTheme="majorHAnsi" w:hAnsiTheme="majorHAnsi" w:cstheme="majorHAnsi"/>
                <w:b/>
                <w:sz w:val="16"/>
                <w:szCs w:val="16"/>
              </w:rPr>
            </w:pPr>
            <w:r w:rsidRPr="007E6D47">
              <w:rPr>
                <w:rFonts w:asciiTheme="majorHAnsi" w:hAnsiTheme="majorHAnsi" w:cstheme="majorHAnsi"/>
                <w:b/>
                <w:sz w:val="16"/>
                <w:szCs w:val="16"/>
              </w:rPr>
              <w:t>Hoe</w:t>
            </w:r>
          </w:p>
        </w:tc>
      </w:tr>
      <w:tr w:rsidR="00B43EF4" w:rsidRPr="00F5401C" w14:paraId="2592D999" w14:textId="77777777" w:rsidTr="008E7257">
        <w:tc>
          <w:tcPr>
            <w:tcW w:w="621" w:type="dxa"/>
            <w:vMerge w:val="restart"/>
            <w:textDirection w:val="btLr"/>
          </w:tcPr>
          <w:p w14:paraId="72B4C412" w14:textId="77777777" w:rsidR="00B43EF4" w:rsidRPr="007E6D47" w:rsidRDefault="00B43EF4" w:rsidP="009F58F9">
            <w:pPr>
              <w:spacing w:line="276" w:lineRule="auto"/>
              <w:ind w:left="113" w:right="113"/>
              <w:jc w:val="center"/>
              <w:rPr>
                <w:rFonts w:asciiTheme="majorHAnsi" w:hAnsiTheme="majorHAnsi" w:cstheme="majorHAnsi"/>
                <w:sz w:val="16"/>
                <w:szCs w:val="16"/>
              </w:rPr>
            </w:pPr>
            <w:r w:rsidRPr="007E6D47">
              <w:rPr>
                <w:rFonts w:asciiTheme="majorHAnsi" w:hAnsiTheme="majorHAnsi" w:cstheme="majorHAnsi"/>
                <w:sz w:val="16"/>
                <w:szCs w:val="16"/>
              </w:rPr>
              <w:t>Art. 10.2</w:t>
            </w:r>
          </w:p>
        </w:tc>
        <w:tc>
          <w:tcPr>
            <w:tcW w:w="635" w:type="dxa"/>
          </w:tcPr>
          <w:p w14:paraId="1BD2D91B"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a</w:t>
            </w:r>
          </w:p>
        </w:tc>
        <w:tc>
          <w:tcPr>
            <w:tcW w:w="3559" w:type="dxa"/>
          </w:tcPr>
          <w:p w14:paraId="02DFB050" w14:textId="77777777" w:rsidR="00B43EF4" w:rsidRPr="007E6D47" w:rsidRDefault="00B43EF4" w:rsidP="00D40370">
            <w:pPr>
              <w:spacing w:line="276" w:lineRule="auto"/>
              <w:rPr>
                <w:rFonts w:asciiTheme="majorHAnsi" w:hAnsiTheme="majorHAnsi" w:cstheme="majorHAnsi"/>
                <w:sz w:val="16"/>
                <w:szCs w:val="16"/>
                <w:lang w:val="nl-NL"/>
              </w:rPr>
            </w:pPr>
            <w:r w:rsidRPr="00B43EF4">
              <w:rPr>
                <w:rFonts w:asciiTheme="majorHAnsi" w:hAnsiTheme="majorHAnsi" w:cstheme="majorHAnsi"/>
                <w:sz w:val="16"/>
                <w:szCs w:val="16"/>
                <w:lang w:val="nl-NL"/>
              </w:rPr>
              <w:t>locatie van de opslag</w:t>
            </w:r>
            <w:r w:rsidR="00F5401C">
              <w:rPr>
                <w:rFonts w:asciiTheme="majorHAnsi" w:hAnsiTheme="majorHAnsi" w:cstheme="majorHAnsi"/>
                <w:sz w:val="16"/>
                <w:szCs w:val="16"/>
                <w:lang w:val="nl-NL"/>
              </w:rPr>
              <w:t xml:space="preserve">plaats </w:t>
            </w:r>
            <w:r w:rsidRPr="00FF5513">
              <w:rPr>
                <w:rFonts w:asciiTheme="majorHAnsi" w:hAnsiTheme="majorHAnsi" w:cstheme="majorHAnsi"/>
                <w:sz w:val="16"/>
                <w:szCs w:val="16"/>
                <w:highlight w:val="yellow"/>
                <w:lang w:val="nl-NL"/>
              </w:rPr>
              <w:t xml:space="preserve"> &lt;CHECK&gt; grenzen van de opslagplaats?</w:t>
            </w:r>
            <w:r w:rsidR="00D40370">
              <w:rPr>
                <w:rFonts w:asciiTheme="majorHAnsi" w:hAnsiTheme="majorHAnsi" w:cstheme="majorHAnsi"/>
                <w:sz w:val="16"/>
                <w:szCs w:val="16"/>
                <w:lang w:val="nl-NL"/>
              </w:rPr>
              <w:t xml:space="preserve"> </w:t>
            </w:r>
            <w:r w:rsidR="00D40370" w:rsidRPr="00D40370">
              <w:rPr>
                <w:rFonts w:asciiTheme="majorHAnsi" w:hAnsiTheme="majorHAnsi" w:cstheme="majorHAnsi"/>
                <w:sz w:val="16"/>
                <w:szCs w:val="16"/>
                <w:highlight w:val="yellow"/>
                <w:lang w:val="nl-NL"/>
              </w:rPr>
              <w:t>PM in de melding wordt gevraagd (art. 4.1005)</w:t>
            </w:r>
            <w:r w:rsidR="00D40370">
              <w:rPr>
                <w:rFonts w:asciiTheme="majorHAnsi" w:hAnsiTheme="majorHAnsi" w:cstheme="majorHAnsi"/>
                <w:sz w:val="16"/>
                <w:szCs w:val="16"/>
                <w:highlight w:val="yellow"/>
                <w:lang w:val="nl-NL"/>
              </w:rPr>
              <w:t>: “</w:t>
            </w:r>
            <w:r w:rsidR="00D40370" w:rsidRPr="00D40370">
              <w:rPr>
                <w:rFonts w:asciiTheme="majorHAnsi" w:hAnsiTheme="majorHAnsi" w:cstheme="majorHAnsi"/>
                <w:sz w:val="16"/>
                <w:szCs w:val="16"/>
                <w:highlight w:val="yellow"/>
                <w:lang w:val="nl-NL"/>
              </w:rPr>
              <w:t>coördinat</w:t>
            </w:r>
            <w:r w:rsidR="00D40370">
              <w:rPr>
                <w:rFonts w:asciiTheme="majorHAnsi" w:hAnsiTheme="majorHAnsi" w:cstheme="majorHAnsi"/>
                <w:sz w:val="16"/>
                <w:szCs w:val="16"/>
                <w:highlight w:val="yellow"/>
                <w:lang w:val="nl-NL"/>
              </w:rPr>
              <w:t>en</w:t>
            </w:r>
            <w:r w:rsidR="00D40370" w:rsidRPr="00D40370">
              <w:rPr>
                <w:rFonts w:asciiTheme="majorHAnsi" w:hAnsiTheme="majorHAnsi" w:cstheme="majorHAnsi"/>
                <w:sz w:val="16"/>
                <w:szCs w:val="16"/>
                <w:highlight w:val="yellow"/>
                <w:lang w:val="nl-NL"/>
              </w:rPr>
              <w:t xml:space="preserve"> van de opslagplaatsen</w:t>
            </w:r>
            <w:r w:rsidR="00D40370">
              <w:rPr>
                <w:rFonts w:asciiTheme="majorHAnsi" w:hAnsiTheme="majorHAnsi" w:cstheme="majorHAnsi"/>
                <w:sz w:val="16"/>
                <w:szCs w:val="16"/>
                <w:lang w:val="nl-NL"/>
              </w:rPr>
              <w:t>”</w:t>
            </w:r>
          </w:p>
        </w:tc>
        <w:tc>
          <w:tcPr>
            <w:tcW w:w="2835" w:type="dxa"/>
          </w:tcPr>
          <w:p w14:paraId="5A7B95D2" w14:textId="77777777" w:rsidR="00B43EF4" w:rsidRPr="00D40370" w:rsidRDefault="00B43EF4" w:rsidP="009F58F9">
            <w:pPr>
              <w:spacing w:line="276" w:lineRule="auto"/>
              <w:rPr>
                <w:rFonts w:asciiTheme="majorHAnsi" w:hAnsiTheme="majorHAnsi" w:cstheme="majorHAnsi"/>
                <w:sz w:val="16"/>
                <w:szCs w:val="16"/>
                <w:lang w:val="nl-NL"/>
              </w:rPr>
            </w:pPr>
            <w:r w:rsidRPr="00D40370">
              <w:rPr>
                <w:rFonts w:asciiTheme="majorHAnsi" w:hAnsiTheme="majorHAnsi" w:cstheme="majorHAnsi"/>
                <w:sz w:val="16"/>
                <w:szCs w:val="16"/>
                <w:lang w:val="nl-NL"/>
              </w:rPr>
              <w:t>Adres / geografische ligging/coördinaten?</w:t>
            </w:r>
          </w:p>
          <w:p w14:paraId="522F924D" w14:textId="77777777" w:rsidR="00F5401C" w:rsidRPr="00F5401C" w:rsidRDefault="00F5401C"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highlight w:val="yellow"/>
                <w:lang w:val="nl-NL"/>
              </w:rPr>
              <w:t xml:space="preserve">[in de melding (Bal, art. </w:t>
            </w:r>
            <w:r>
              <w:rPr>
                <w:rFonts w:asciiTheme="majorHAnsi" w:hAnsiTheme="majorHAnsi" w:cstheme="majorHAnsi"/>
                <w:sz w:val="16"/>
                <w:szCs w:val="16"/>
                <w:highlight w:val="yellow"/>
                <w:lang w:val="nl-NL"/>
              </w:rPr>
              <w:t>4</w:t>
            </w:r>
            <w:r w:rsidRPr="00F5401C">
              <w:rPr>
                <w:rFonts w:asciiTheme="majorHAnsi" w:hAnsiTheme="majorHAnsi" w:cstheme="majorHAnsi"/>
                <w:sz w:val="16"/>
                <w:szCs w:val="16"/>
                <w:highlight w:val="yellow"/>
                <w:lang w:val="nl-NL"/>
              </w:rPr>
              <w:t>.1005) wordt gevraagd om de coördinaten van de opslagplaats]</w:t>
            </w:r>
          </w:p>
        </w:tc>
        <w:tc>
          <w:tcPr>
            <w:tcW w:w="1366" w:type="dxa"/>
          </w:tcPr>
          <w:p w14:paraId="060C6BDE"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Tekst</w:t>
            </w:r>
          </w:p>
        </w:tc>
      </w:tr>
      <w:tr w:rsidR="00B43EF4" w:rsidRPr="00F5401C" w14:paraId="4740CF78" w14:textId="77777777" w:rsidTr="008E7257">
        <w:tc>
          <w:tcPr>
            <w:tcW w:w="621" w:type="dxa"/>
            <w:vMerge/>
            <w:textDirection w:val="btLr"/>
          </w:tcPr>
          <w:p w14:paraId="0DB29408" w14:textId="77777777" w:rsidR="00B43EF4" w:rsidRPr="00F5401C" w:rsidRDefault="00B43EF4" w:rsidP="009F58F9">
            <w:pPr>
              <w:spacing w:line="276" w:lineRule="auto"/>
              <w:ind w:left="113" w:right="113"/>
              <w:jc w:val="center"/>
              <w:rPr>
                <w:rFonts w:asciiTheme="majorHAnsi" w:hAnsiTheme="majorHAnsi" w:cstheme="majorHAnsi"/>
                <w:sz w:val="16"/>
                <w:szCs w:val="16"/>
                <w:lang w:val="nl-NL"/>
              </w:rPr>
            </w:pPr>
          </w:p>
        </w:tc>
        <w:tc>
          <w:tcPr>
            <w:tcW w:w="635" w:type="dxa"/>
          </w:tcPr>
          <w:p w14:paraId="16E5BB65"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b1</w:t>
            </w:r>
          </w:p>
        </w:tc>
        <w:tc>
          <w:tcPr>
            <w:tcW w:w="3559" w:type="dxa"/>
          </w:tcPr>
          <w:p w14:paraId="0652C5EC"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Bedrijfsnaam</w:t>
            </w:r>
          </w:p>
        </w:tc>
        <w:tc>
          <w:tcPr>
            <w:tcW w:w="2835" w:type="dxa"/>
          </w:tcPr>
          <w:p w14:paraId="307F9300"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naam</w:t>
            </w:r>
          </w:p>
        </w:tc>
        <w:tc>
          <w:tcPr>
            <w:tcW w:w="1366" w:type="dxa"/>
          </w:tcPr>
          <w:p w14:paraId="29373D8B"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Tekst</w:t>
            </w:r>
          </w:p>
        </w:tc>
      </w:tr>
      <w:tr w:rsidR="00B43EF4" w:rsidRPr="00F5401C" w14:paraId="3C491F6D" w14:textId="77777777" w:rsidTr="008E7257">
        <w:tc>
          <w:tcPr>
            <w:tcW w:w="621" w:type="dxa"/>
            <w:vMerge/>
            <w:textDirection w:val="btLr"/>
          </w:tcPr>
          <w:p w14:paraId="1C63FD7F" w14:textId="77777777" w:rsidR="00B43EF4" w:rsidRPr="00F5401C" w:rsidRDefault="00B43EF4" w:rsidP="009F58F9">
            <w:pPr>
              <w:spacing w:line="276" w:lineRule="auto"/>
              <w:ind w:left="113" w:right="113"/>
              <w:jc w:val="center"/>
              <w:rPr>
                <w:rFonts w:asciiTheme="majorHAnsi" w:hAnsiTheme="majorHAnsi" w:cstheme="majorHAnsi"/>
                <w:sz w:val="16"/>
                <w:szCs w:val="16"/>
                <w:lang w:val="nl-NL"/>
              </w:rPr>
            </w:pPr>
          </w:p>
        </w:tc>
        <w:tc>
          <w:tcPr>
            <w:tcW w:w="635" w:type="dxa"/>
          </w:tcPr>
          <w:p w14:paraId="4300AEE1"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b2</w:t>
            </w:r>
          </w:p>
        </w:tc>
        <w:tc>
          <w:tcPr>
            <w:tcW w:w="3559" w:type="dxa"/>
          </w:tcPr>
          <w:p w14:paraId="0C41BAFE" w14:textId="77777777" w:rsidR="00B43EF4" w:rsidRPr="007E4EA3" w:rsidRDefault="00B43EF4" w:rsidP="009F58F9">
            <w:pPr>
              <w:spacing w:line="276" w:lineRule="auto"/>
              <w:rPr>
                <w:rFonts w:asciiTheme="majorHAnsi" w:hAnsiTheme="majorHAnsi" w:cstheme="majorHAnsi"/>
                <w:sz w:val="16"/>
                <w:szCs w:val="16"/>
                <w:lang w:val="nl-NL"/>
              </w:rPr>
            </w:pPr>
            <w:r w:rsidRPr="007E4EA3">
              <w:rPr>
                <w:rFonts w:asciiTheme="majorHAnsi" w:hAnsiTheme="majorHAnsi" w:cstheme="majorHAnsi"/>
                <w:sz w:val="16"/>
                <w:szCs w:val="16"/>
                <w:lang w:val="nl-NL"/>
              </w:rPr>
              <w:t xml:space="preserve">Naam adres van degene die </w:t>
            </w:r>
            <w:proofErr w:type="spellStart"/>
            <w:r w:rsidRPr="007E4EA3">
              <w:rPr>
                <w:rFonts w:asciiTheme="majorHAnsi" w:hAnsiTheme="majorHAnsi" w:cstheme="majorHAnsi"/>
                <w:sz w:val="16"/>
                <w:szCs w:val="16"/>
                <w:lang w:val="nl-NL"/>
              </w:rPr>
              <w:t>activiteite</w:t>
            </w:r>
            <w:proofErr w:type="spellEnd"/>
            <w:r w:rsidRPr="007E4EA3">
              <w:rPr>
                <w:rFonts w:asciiTheme="majorHAnsi" w:hAnsiTheme="majorHAnsi" w:cstheme="majorHAnsi"/>
                <w:sz w:val="16"/>
                <w:szCs w:val="16"/>
                <w:lang w:val="nl-NL"/>
              </w:rPr>
              <w:t xml:space="preserve"> verricht</w:t>
            </w:r>
          </w:p>
        </w:tc>
        <w:tc>
          <w:tcPr>
            <w:tcW w:w="2835" w:type="dxa"/>
          </w:tcPr>
          <w:p w14:paraId="50AF602A" w14:textId="77777777" w:rsidR="00B43EF4" w:rsidRPr="007E4EA3" w:rsidRDefault="00B43EF4"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naam</w:t>
            </w:r>
          </w:p>
        </w:tc>
        <w:tc>
          <w:tcPr>
            <w:tcW w:w="1366" w:type="dxa"/>
          </w:tcPr>
          <w:p w14:paraId="73090671" w14:textId="77777777" w:rsidR="00B43EF4" w:rsidRPr="007E4EA3" w:rsidRDefault="00B43EF4"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p>
        </w:tc>
      </w:tr>
      <w:tr w:rsidR="00B43EF4" w:rsidRPr="007E6D47" w14:paraId="66DA7812" w14:textId="77777777" w:rsidTr="008E7257">
        <w:tc>
          <w:tcPr>
            <w:tcW w:w="621" w:type="dxa"/>
            <w:vMerge/>
            <w:textDirection w:val="btLr"/>
          </w:tcPr>
          <w:p w14:paraId="5C477489" w14:textId="77777777" w:rsidR="00B43EF4" w:rsidRPr="007E4EA3" w:rsidRDefault="00B43EF4" w:rsidP="009F58F9">
            <w:pPr>
              <w:spacing w:line="276" w:lineRule="auto"/>
              <w:ind w:left="113" w:right="113"/>
              <w:jc w:val="center"/>
              <w:rPr>
                <w:rFonts w:asciiTheme="majorHAnsi" w:hAnsiTheme="majorHAnsi" w:cstheme="majorHAnsi"/>
                <w:sz w:val="16"/>
                <w:szCs w:val="16"/>
                <w:lang w:val="nl-NL"/>
              </w:rPr>
            </w:pPr>
          </w:p>
        </w:tc>
        <w:tc>
          <w:tcPr>
            <w:tcW w:w="635" w:type="dxa"/>
          </w:tcPr>
          <w:p w14:paraId="3C4E80BD" w14:textId="77777777" w:rsidR="00B43EF4" w:rsidRPr="00F5401C" w:rsidRDefault="00B43EF4" w:rsidP="009F58F9">
            <w:pPr>
              <w:spacing w:line="276" w:lineRule="auto"/>
              <w:rPr>
                <w:rFonts w:asciiTheme="majorHAnsi" w:hAnsiTheme="majorHAnsi" w:cstheme="majorHAnsi"/>
                <w:sz w:val="16"/>
                <w:szCs w:val="16"/>
                <w:lang w:val="nl-NL"/>
              </w:rPr>
            </w:pPr>
            <w:r w:rsidRPr="00F5401C">
              <w:rPr>
                <w:rFonts w:asciiTheme="majorHAnsi" w:hAnsiTheme="majorHAnsi" w:cstheme="majorHAnsi"/>
                <w:sz w:val="16"/>
                <w:szCs w:val="16"/>
                <w:lang w:val="nl-NL"/>
              </w:rPr>
              <w:t>b3</w:t>
            </w:r>
          </w:p>
        </w:tc>
        <w:tc>
          <w:tcPr>
            <w:tcW w:w="3559" w:type="dxa"/>
          </w:tcPr>
          <w:p w14:paraId="2AADABC0" w14:textId="77777777" w:rsidR="00B43EF4" w:rsidRPr="007E6D47" w:rsidRDefault="00B43EF4" w:rsidP="009F58F9">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wijziging omgevingsvergunning of melding</w:t>
            </w:r>
          </w:p>
        </w:tc>
        <w:tc>
          <w:tcPr>
            <w:tcW w:w="2835" w:type="dxa"/>
          </w:tcPr>
          <w:p w14:paraId="63A2BD77"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 (</w:t>
            </w:r>
            <w:proofErr w:type="spellStart"/>
            <w:r w:rsidRPr="007E6D47">
              <w:rPr>
                <w:rFonts w:asciiTheme="majorHAnsi" w:hAnsiTheme="majorHAnsi" w:cstheme="majorHAnsi"/>
                <w:sz w:val="16"/>
                <w:szCs w:val="16"/>
              </w:rPr>
              <w:t>jaar</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maand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dag</w:t>
            </w:r>
            <w:proofErr w:type="spellEnd"/>
            <w:r w:rsidRPr="007E6D47">
              <w:rPr>
                <w:rFonts w:asciiTheme="majorHAnsi" w:hAnsiTheme="majorHAnsi" w:cstheme="majorHAnsi"/>
                <w:sz w:val="16"/>
                <w:szCs w:val="16"/>
              </w:rPr>
              <w:t>)</w:t>
            </w:r>
          </w:p>
        </w:tc>
        <w:tc>
          <w:tcPr>
            <w:tcW w:w="1366" w:type="dxa"/>
          </w:tcPr>
          <w:p w14:paraId="754B5A77"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w:t>
            </w:r>
          </w:p>
        </w:tc>
      </w:tr>
      <w:tr w:rsidR="00B43EF4" w:rsidRPr="007E6D47" w14:paraId="170E183D" w14:textId="77777777" w:rsidTr="008E7257">
        <w:tc>
          <w:tcPr>
            <w:tcW w:w="621" w:type="dxa"/>
            <w:vMerge/>
            <w:textDirection w:val="btLr"/>
          </w:tcPr>
          <w:p w14:paraId="663D39A8" w14:textId="77777777" w:rsidR="00B43EF4" w:rsidRPr="007E6D47" w:rsidRDefault="00B43EF4" w:rsidP="009F58F9">
            <w:pPr>
              <w:spacing w:line="276" w:lineRule="auto"/>
              <w:ind w:left="113" w:right="113"/>
              <w:jc w:val="center"/>
              <w:rPr>
                <w:rFonts w:asciiTheme="majorHAnsi" w:hAnsiTheme="majorHAnsi" w:cstheme="majorHAnsi"/>
                <w:sz w:val="16"/>
                <w:szCs w:val="16"/>
              </w:rPr>
            </w:pPr>
          </w:p>
        </w:tc>
        <w:tc>
          <w:tcPr>
            <w:tcW w:w="635" w:type="dxa"/>
          </w:tcPr>
          <w:p w14:paraId="55D9CA2E"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4</w:t>
            </w:r>
          </w:p>
        </w:tc>
        <w:tc>
          <w:tcPr>
            <w:tcW w:w="3559" w:type="dxa"/>
          </w:tcPr>
          <w:p w14:paraId="1F2E32FC" w14:textId="77777777" w:rsidR="00B43EF4" w:rsidRPr="007E6D47" w:rsidRDefault="00B43EF4" w:rsidP="009F58F9">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Aard</w:t>
            </w:r>
            <w:proofErr w:type="spellEnd"/>
            <w:r w:rsidRPr="007E6D47">
              <w:rPr>
                <w:rFonts w:asciiTheme="majorHAnsi" w:hAnsiTheme="majorHAnsi" w:cstheme="majorHAnsi"/>
                <w:sz w:val="16"/>
                <w:szCs w:val="16"/>
              </w:rPr>
              <w:t xml:space="preserve"> van het </w:t>
            </w:r>
            <w:proofErr w:type="spellStart"/>
            <w:r w:rsidRPr="007E6D47">
              <w:rPr>
                <w:rFonts w:asciiTheme="majorHAnsi" w:hAnsiTheme="majorHAnsi" w:cstheme="majorHAnsi"/>
                <w:sz w:val="16"/>
                <w:szCs w:val="16"/>
              </w:rPr>
              <w:t>risico</w:t>
            </w:r>
            <w:proofErr w:type="spellEnd"/>
          </w:p>
        </w:tc>
        <w:tc>
          <w:tcPr>
            <w:tcW w:w="2835" w:type="dxa"/>
          </w:tcPr>
          <w:p w14:paraId="4A66B314" w14:textId="77777777" w:rsidR="00B43EF4" w:rsidRPr="007E4EA3" w:rsidRDefault="00B43EF4" w:rsidP="009F58F9">
            <w:pPr>
              <w:spacing w:line="276" w:lineRule="auto"/>
              <w:rPr>
                <w:rFonts w:asciiTheme="majorHAnsi" w:hAnsiTheme="majorHAnsi" w:cstheme="majorHAnsi"/>
                <w:sz w:val="16"/>
                <w:szCs w:val="16"/>
              </w:rPr>
            </w:pPr>
            <w:r w:rsidRPr="007E4EA3">
              <w:rPr>
                <w:rFonts w:asciiTheme="majorHAnsi" w:hAnsiTheme="majorHAnsi" w:cstheme="majorHAnsi"/>
                <w:sz w:val="16"/>
                <w:szCs w:val="16"/>
              </w:rPr>
              <w:t xml:space="preserve">Brand, </w:t>
            </w:r>
            <w:proofErr w:type="spellStart"/>
            <w:r w:rsidRPr="007E4EA3">
              <w:rPr>
                <w:rFonts w:asciiTheme="majorHAnsi" w:hAnsiTheme="majorHAnsi" w:cstheme="majorHAnsi"/>
                <w:sz w:val="16"/>
                <w:szCs w:val="16"/>
              </w:rPr>
              <w:t>explosie</w:t>
            </w:r>
            <w:proofErr w:type="spellEnd"/>
            <w:r w:rsidRPr="007E4EA3">
              <w:rPr>
                <w:rFonts w:asciiTheme="majorHAnsi" w:hAnsiTheme="majorHAnsi" w:cstheme="majorHAnsi"/>
                <w:sz w:val="16"/>
                <w:szCs w:val="16"/>
              </w:rPr>
              <w:t xml:space="preserve"> (BLEVE)</w:t>
            </w:r>
          </w:p>
        </w:tc>
        <w:tc>
          <w:tcPr>
            <w:tcW w:w="1366" w:type="dxa"/>
          </w:tcPr>
          <w:p w14:paraId="60F0F5AF"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74FD6E79" w14:textId="77777777" w:rsidTr="008E7257">
        <w:tc>
          <w:tcPr>
            <w:tcW w:w="621" w:type="dxa"/>
            <w:vMerge/>
            <w:textDirection w:val="btLr"/>
          </w:tcPr>
          <w:p w14:paraId="12C49196" w14:textId="77777777" w:rsidR="00B43EF4" w:rsidRPr="007E6D47" w:rsidRDefault="00B43EF4" w:rsidP="009F58F9">
            <w:pPr>
              <w:spacing w:line="276" w:lineRule="auto"/>
              <w:ind w:left="113" w:right="113"/>
              <w:jc w:val="center"/>
              <w:rPr>
                <w:rFonts w:asciiTheme="majorHAnsi" w:hAnsiTheme="majorHAnsi" w:cstheme="majorHAnsi"/>
                <w:sz w:val="16"/>
                <w:szCs w:val="16"/>
              </w:rPr>
            </w:pPr>
          </w:p>
        </w:tc>
        <w:tc>
          <w:tcPr>
            <w:tcW w:w="635" w:type="dxa"/>
          </w:tcPr>
          <w:p w14:paraId="1A11EE87"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5</w:t>
            </w:r>
          </w:p>
        </w:tc>
        <w:tc>
          <w:tcPr>
            <w:tcW w:w="3559" w:type="dxa"/>
          </w:tcPr>
          <w:p w14:paraId="3CF86C03" w14:textId="77777777" w:rsidR="00B43EF4" w:rsidRPr="00C10146" w:rsidRDefault="00B43EF4" w:rsidP="009F58F9">
            <w:pPr>
              <w:spacing w:line="276" w:lineRule="auto"/>
              <w:rPr>
                <w:rFonts w:asciiTheme="majorHAnsi" w:hAnsiTheme="majorHAnsi" w:cstheme="majorHAnsi"/>
                <w:sz w:val="16"/>
                <w:szCs w:val="16"/>
                <w:lang w:val="nl-NL"/>
              </w:rPr>
            </w:pPr>
            <w:r w:rsidRPr="00C10146">
              <w:rPr>
                <w:rFonts w:asciiTheme="majorHAnsi" w:hAnsiTheme="majorHAnsi" w:cstheme="majorHAnsi"/>
                <w:sz w:val="16"/>
                <w:szCs w:val="16"/>
                <w:lang w:val="nl-NL"/>
              </w:rPr>
              <w:t>Chemische naam, CAS-nummer, UN-nummer van voor risico maatgevende stof</w:t>
            </w:r>
            <w:r>
              <w:rPr>
                <w:rFonts w:asciiTheme="majorHAnsi" w:hAnsiTheme="majorHAnsi" w:cstheme="majorHAnsi"/>
                <w:sz w:val="16"/>
                <w:szCs w:val="16"/>
                <w:lang w:val="nl-NL"/>
              </w:rPr>
              <w:t xml:space="preserve"> (of categorieën van stoffen)</w:t>
            </w:r>
          </w:p>
        </w:tc>
        <w:tc>
          <w:tcPr>
            <w:tcW w:w="2835" w:type="dxa"/>
          </w:tcPr>
          <w:p w14:paraId="2154870F" w14:textId="77777777" w:rsidR="00B43EF4" w:rsidRPr="00A734A9" w:rsidRDefault="00B43EF4" w:rsidP="009F58F9">
            <w:pPr>
              <w:spacing w:line="276" w:lineRule="auto"/>
              <w:rPr>
                <w:rFonts w:asciiTheme="majorHAnsi" w:hAnsiTheme="majorHAnsi" w:cstheme="majorHAnsi"/>
                <w:sz w:val="16"/>
                <w:szCs w:val="16"/>
                <w:lang w:val="fr-FR"/>
              </w:rPr>
            </w:pPr>
            <w:proofErr w:type="spellStart"/>
            <w:r w:rsidRPr="00A734A9">
              <w:rPr>
                <w:rFonts w:asciiTheme="majorHAnsi" w:hAnsiTheme="majorHAnsi" w:cstheme="majorHAnsi"/>
                <w:sz w:val="16"/>
                <w:szCs w:val="16"/>
                <w:lang w:val="fr-FR"/>
              </w:rPr>
              <w:t>Tekst</w:t>
            </w:r>
            <w:proofErr w:type="spellEnd"/>
            <w:r w:rsidRPr="00A734A9">
              <w:rPr>
                <w:rFonts w:asciiTheme="majorHAnsi" w:hAnsiTheme="majorHAnsi" w:cstheme="majorHAnsi"/>
                <w:sz w:val="16"/>
                <w:szCs w:val="16"/>
                <w:lang w:val="fr-FR"/>
              </w:rPr>
              <w:t xml:space="preserve"> </w:t>
            </w:r>
            <w:r>
              <w:rPr>
                <w:rFonts w:asciiTheme="majorHAnsi" w:hAnsiTheme="majorHAnsi" w:cstheme="majorHAnsi"/>
                <w:sz w:val="16"/>
                <w:szCs w:val="16"/>
                <w:lang w:val="fr-FR"/>
              </w:rPr>
              <w:t>(CAS), UN-</w:t>
            </w:r>
            <w:proofErr w:type="spellStart"/>
            <w:r>
              <w:rPr>
                <w:rFonts w:asciiTheme="majorHAnsi" w:hAnsiTheme="majorHAnsi" w:cstheme="majorHAnsi"/>
                <w:sz w:val="16"/>
                <w:szCs w:val="16"/>
                <w:lang w:val="fr-FR"/>
              </w:rPr>
              <w:t>nummer</w:t>
            </w:r>
            <w:proofErr w:type="spellEnd"/>
          </w:p>
        </w:tc>
        <w:tc>
          <w:tcPr>
            <w:tcW w:w="1366" w:type="dxa"/>
          </w:tcPr>
          <w:p w14:paraId="42CE075E"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4A0A1887" w14:textId="77777777" w:rsidTr="008E7257">
        <w:tc>
          <w:tcPr>
            <w:tcW w:w="621" w:type="dxa"/>
            <w:vMerge/>
            <w:textDirection w:val="btLr"/>
          </w:tcPr>
          <w:p w14:paraId="3984032E" w14:textId="77777777" w:rsidR="00B43EF4" w:rsidRPr="007E6D47" w:rsidRDefault="00B43EF4" w:rsidP="009F58F9">
            <w:pPr>
              <w:spacing w:line="276" w:lineRule="auto"/>
              <w:ind w:left="113" w:right="113"/>
              <w:jc w:val="center"/>
              <w:rPr>
                <w:rFonts w:asciiTheme="majorHAnsi" w:hAnsiTheme="majorHAnsi" w:cstheme="majorHAnsi"/>
                <w:sz w:val="16"/>
                <w:szCs w:val="16"/>
              </w:rPr>
            </w:pPr>
          </w:p>
        </w:tc>
        <w:tc>
          <w:tcPr>
            <w:tcW w:w="635" w:type="dxa"/>
          </w:tcPr>
          <w:p w14:paraId="187AD2DB"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6</w:t>
            </w:r>
          </w:p>
        </w:tc>
        <w:tc>
          <w:tcPr>
            <w:tcW w:w="3559" w:type="dxa"/>
          </w:tcPr>
          <w:p w14:paraId="3AF7D88D" w14:textId="77777777" w:rsidR="00B43EF4" w:rsidRPr="007E6D47" w:rsidRDefault="00B43EF4" w:rsidP="009F58F9">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Gegevens </w:t>
            </w:r>
            <w:r>
              <w:rPr>
                <w:rFonts w:asciiTheme="majorHAnsi" w:hAnsiTheme="majorHAnsi" w:cstheme="majorHAnsi"/>
                <w:sz w:val="16"/>
                <w:szCs w:val="16"/>
                <w:lang w:val="nl-NL"/>
              </w:rPr>
              <w:t>b4 en b5 voor toxisch- en brand- of explosierisico maatgevende stof</w:t>
            </w:r>
          </w:p>
        </w:tc>
        <w:tc>
          <w:tcPr>
            <w:tcW w:w="2835" w:type="dxa"/>
          </w:tcPr>
          <w:p w14:paraId="513B6D84" w14:textId="77777777" w:rsidR="00B43EF4" w:rsidRPr="007E4EA3" w:rsidRDefault="00B43EF4" w:rsidP="009F58F9">
            <w:pPr>
              <w:spacing w:line="276" w:lineRule="auto"/>
              <w:rPr>
                <w:rFonts w:asciiTheme="majorHAnsi" w:hAnsiTheme="majorHAnsi" w:cstheme="majorHAnsi"/>
                <w:sz w:val="16"/>
                <w:szCs w:val="16"/>
              </w:rPr>
            </w:pPr>
            <w:r w:rsidRPr="007E4EA3">
              <w:rPr>
                <w:rFonts w:asciiTheme="majorHAnsi" w:hAnsiTheme="majorHAnsi" w:cstheme="majorHAnsi"/>
                <w:sz w:val="16"/>
                <w:szCs w:val="16"/>
              </w:rPr>
              <w:t>Tekst</w:t>
            </w:r>
            <w:r>
              <w:rPr>
                <w:rFonts w:asciiTheme="majorHAnsi" w:hAnsiTheme="majorHAnsi" w:cstheme="majorHAnsi"/>
                <w:sz w:val="16"/>
                <w:szCs w:val="16"/>
              </w:rPr>
              <w:t xml:space="preserve"> </w:t>
            </w:r>
          </w:p>
        </w:tc>
        <w:tc>
          <w:tcPr>
            <w:tcW w:w="1366" w:type="dxa"/>
          </w:tcPr>
          <w:p w14:paraId="6FE5480D"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095F42" w14:paraId="106EE25D" w14:textId="77777777" w:rsidTr="008E7257">
        <w:tc>
          <w:tcPr>
            <w:tcW w:w="621" w:type="dxa"/>
            <w:vMerge/>
            <w:textDirection w:val="btLr"/>
          </w:tcPr>
          <w:p w14:paraId="005BCBFD" w14:textId="77777777" w:rsidR="00B43EF4" w:rsidRPr="007E6D47" w:rsidRDefault="00B43EF4" w:rsidP="009F58F9">
            <w:pPr>
              <w:spacing w:line="276" w:lineRule="auto"/>
              <w:ind w:left="113" w:right="113"/>
              <w:jc w:val="center"/>
              <w:rPr>
                <w:rFonts w:asciiTheme="majorHAnsi" w:hAnsiTheme="majorHAnsi" w:cstheme="majorHAnsi"/>
                <w:sz w:val="16"/>
                <w:szCs w:val="16"/>
              </w:rPr>
            </w:pPr>
          </w:p>
        </w:tc>
        <w:tc>
          <w:tcPr>
            <w:tcW w:w="635" w:type="dxa"/>
          </w:tcPr>
          <w:p w14:paraId="5CAD4D53" w14:textId="77777777" w:rsidR="00B43EF4" w:rsidRPr="007E6D47" w:rsidRDefault="00B43EF4"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c</w:t>
            </w:r>
          </w:p>
        </w:tc>
        <w:tc>
          <w:tcPr>
            <w:tcW w:w="3559" w:type="dxa"/>
          </w:tcPr>
          <w:p w14:paraId="7F7C4DA1" w14:textId="77777777" w:rsidR="00B43EF4" w:rsidRPr="007E6D47" w:rsidRDefault="00B43EF4" w:rsidP="009F58F9">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laatste wijziging van gegevens</w:t>
            </w:r>
          </w:p>
        </w:tc>
        <w:tc>
          <w:tcPr>
            <w:tcW w:w="2835" w:type="dxa"/>
          </w:tcPr>
          <w:p w14:paraId="5EBB17F7" w14:textId="77777777" w:rsidR="00B43EF4" w:rsidRPr="00095F42" w:rsidRDefault="00B43EF4" w:rsidP="009F58F9">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 (jaar, maand, dag)</w:t>
            </w:r>
          </w:p>
        </w:tc>
        <w:tc>
          <w:tcPr>
            <w:tcW w:w="1366" w:type="dxa"/>
          </w:tcPr>
          <w:p w14:paraId="4A934FF2" w14:textId="77777777" w:rsidR="00B43EF4" w:rsidRPr="00095F42" w:rsidRDefault="00B43EF4" w:rsidP="009F58F9">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w:t>
            </w:r>
          </w:p>
        </w:tc>
      </w:tr>
      <w:tr w:rsidR="00B43EF4" w:rsidRPr="00095F42" w14:paraId="0C939F65" w14:textId="77777777" w:rsidTr="008E7257">
        <w:tc>
          <w:tcPr>
            <w:tcW w:w="621" w:type="dxa"/>
            <w:vMerge/>
            <w:textDirection w:val="btLr"/>
          </w:tcPr>
          <w:p w14:paraId="08EECF66" w14:textId="77777777" w:rsidR="00B43EF4" w:rsidRPr="007E6D47" w:rsidRDefault="00B43EF4" w:rsidP="009F58F9">
            <w:pPr>
              <w:spacing w:line="276" w:lineRule="auto"/>
              <w:ind w:left="113" w:right="113"/>
              <w:jc w:val="center"/>
              <w:rPr>
                <w:rFonts w:asciiTheme="majorHAnsi" w:hAnsiTheme="majorHAnsi" w:cstheme="majorHAnsi"/>
                <w:sz w:val="16"/>
                <w:szCs w:val="16"/>
              </w:rPr>
            </w:pPr>
          </w:p>
        </w:tc>
        <w:tc>
          <w:tcPr>
            <w:tcW w:w="635" w:type="dxa"/>
          </w:tcPr>
          <w:p w14:paraId="4C9725B7" w14:textId="77777777" w:rsidR="00B43EF4" w:rsidRPr="007E6D47" w:rsidDel="007E4EA3" w:rsidRDefault="00B43EF4" w:rsidP="009F58F9">
            <w:pPr>
              <w:spacing w:line="276" w:lineRule="auto"/>
              <w:rPr>
                <w:rFonts w:asciiTheme="majorHAnsi" w:hAnsiTheme="majorHAnsi" w:cstheme="majorHAnsi"/>
                <w:sz w:val="16"/>
                <w:szCs w:val="16"/>
              </w:rPr>
            </w:pPr>
            <w:r>
              <w:rPr>
                <w:rFonts w:asciiTheme="majorHAnsi" w:hAnsiTheme="majorHAnsi" w:cstheme="majorHAnsi"/>
                <w:sz w:val="16"/>
                <w:szCs w:val="16"/>
              </w:rPr>
              <w:t>d</w:t>
            </w:r>
          </w:p>
        </w:tc>
        <w:tc>
          <w:tcPr>
            <w:tcW w:w="3559" w:type="dxa"/>
          </w:tcPr>
          <w:p w14:paraId="5D8EB705" w14:textId="77777777" w:rsidR="00B43EF4" w:rsidRPr="007E6D47" w:rsidRDefault="00B43EF4"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Indien </w:t>
            </w:r>
            <w:proofErr w:type="spellStart"/>
            <w:r>
              <w:rPr>
                <w:rFonts w:asciiTheme="majorHAnsi" w:hAnsiTheme="majorHAnsi" w:cstheme="majorHAnsi"/>
                <w:sz w:val="16"/>
                <w:szCs w:val="16"/>
                <w:lang w:val="nl-NL"/>
              </w:rPr>
              <w:t>cf</w:t>
            </w:r>
            <w:proofErr w:type="spellEnd"/>
            <w:r>
              <w:rPr>
                <w:rFonts w:asciiTheme="majorHAnsi" w:hAnsiTheme="majorHAnsi" w:cstheme="majorHAnsi"/>
                <w:sz w:val="16"/>
                <w:szCs w:val="16"/>
                <w:lang w:val="nl-NL"/>
              </w:rPr>
              <w:t xml:space="preserve"> art.5.10 (tijdelijke situatie)</w:t>
            </w:r>
          </w:p>
        </w:tc>
        <w:tc>
          <w:tcPr>
            <w:tcW w:w="2835" w:type="dxa"/>
          </w:tcPr>
          <w:p w14:paraId="471016FA" w14:textId="77777777" w:rsidR="00B43EF4" w:rsidRPr="00095F42" w:rsidRDefault="00B43EF4"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10-5</w:t>
            </w:r>
          </w:p>
        </w:tc>
        <w:tc>
          <w:tcPr>
            <w:tcW w:w="1366" w:type="dxa"/>
          </w:tcPr>
          <w:p w14:paraId="4F4E5EB2" w14:textId="77777777" w:rsidR="00B43EF4" w:rsidRPr="00095F42" w:rsidRDefault="008E725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w:t>
            </w:r>
            <w:r w:rsidR="00B43EF4">
              <w:rPr>
                <w:rFonts w:asciiTheme="majorHAnsi" w:hAnsiTheme="majorHAnsi" w:cstheme="majorHAnsi"/>
                <w:sz w:val="16"/>
                <w:szCs w:val="16"/>
                <w:lang w:val="nl-NL"/>
              </w:rPr>
              <w:t>ontour</w:t>
            </w:r>
            <w:r>
              <w:rPr>
                <w:rFonts w:asciiTheme="majorHAnsi" w:hAnsiTheme="majorHAnsi" w:cstheme="majorHAnsi"/>
                <w:sz w:val="16"/>
                <w:szCs w:val="16"/>
                <w:lang w:val="nl-NL"/>
              </w:rPr>
              <w:t xml:space="preserve"> berekend</w:t>
            </w:r>
          </w:p>
        </w:tc>
      </w:tr>
      <w:tr w:rsidR="00484847" w:rsidRPr="00484847" w14:paraId="2A3D55D1" w14:textId="77777777" w:rsidTr="008E7257">
        <w:trPr>
          <w:trHeight w:val="451"/>
        </w:trPr>
        <w:tc>
          <w:tcPr>
            <w:tcW w:w="621" w:type="dxa"/>
            <w:vMerge w:val="restart"/>
            <w:textDirection w:val="btLr"/>
          </w:tcPr>
          <w:p w14:paraId="1656992C" w14:textId="77777777" w:rsidR="00484847" w:rsidRPr="00EE6C8C" w:rsidRDefault="00484847" w:rsidP="009F58F9">
            <w:pPr>
              <w:spacing w:line="276" w:lineRule="auto"/>
              <w:ind w:left="113" w:right="113"/>
              <w:jc w:val="center"/>
              <w:rPr>
                <w:rFonts w:asciiTheme="majorHAnsi" w:hAnsiTheme="majorHAnsi" w:cstheme="majorHAnsi"/>
                <w:sz w:val="16"/>
                <w:szCs w:val="16"/>
                <w:lang w:val="nl-NL"/>
              </w:rPr>
            </w:pPr>
            <w:r w:rsidRPr="00EE6C8C">
              <w:rPr>
                <w:rFonts w:asciiTheme="majorHAnsi" w:hAnsiTheme="majorHAnsi" w:cstheme="majorHAnsi"/>
                <w:sz w:val="16"/>
                <w:szCs w:val="16"/>
                <w:lang w:val="nl-NL"/>
              </w:rPr>
              <w:t>Art. 10.3</w:t>
            </w:r>
          </w:p>
        </w:tc>
        <w:tc>
          <w:tcPr>
            <w:tcW w:w="635" w:type="dxa"/>
            <w:vMerge w:val="restart"/>
          </w:tcPr>
          <w:p w14:paraId="133ED84C" w14:textId="77777777" w:rsidR="00484847" w:rsidRPr="00EE6C8C" w:rsidRDefault="00484847" w:rsidP="009F58F9">
            <w:pPr>
              <w:spacing w:line="276" w:lineRule="auto"/>
              <w:rPr>
                <w:rFonts w:asciiTheme="majorHAnsi" w:hAnsiTheme="majorHAnsi" w:cstheme="majorHAnsi"/>
                <w:sz w:val="16"/>
                <w:szCs w:val="16"/>
                <w:lang w:val="nl-NL"/>
              </w:rPr>
            </w:pPr>
            <w:r w:rsidRPr="00EE6C8C">
              <w:rPr>
                <w:rFonts w:asciiTheme="majorHAnsi" w:hAnsiTheme="majorHAnsi" w:cstheme="majorHAnsi"/>
                <w:sz w:val="16"/>
                <w:szCs w:val="16"/>
                <w:lang w:val="nl-NL"/>
              </w:rPr>
              <w:t>a</w:t>
            </w:r>
          </w:p>
        </w:tc>
        <w:tc>
          <w:tcPr>
            <w:tcW w:w="3559" w:type="dxa"/>
            <w:vMerge w:val="restart"/>
          </w:tcPr>
          <w:p w14:paraId="6CFC8EA2" w14:textId="77777777" w:rsidR="00484847" w:rsidRPr="00EE6C8C" w:rsidRDefault="00484847" w:rsidP="00484847">
            <w:pPr>
              <w:spacing w:line="276" w:lineRule="auto"/>
              <w:rPr>
                <w:rFonts w:asciiTheme="majorHAnsi" w:hAnsiTheme="majorHAnsi" w:cstheme="majorHAnsi"/>
                <w:sz w:val="16"/>
                <w:szCs w:val="16"/>
                <w:lang w:val="nl-NL"/>
              </w:rPr>
            </w:pPr>
            <w:r w:rsidRPr="00EE6C8C">
              <w:rPr>
                <w:rFonts w:asciiTheme="majorHAnsi" w:hAnsiTheme="majorHAnsi" w:cstheme="majorHAnsi"/>
                <w:sz w:val="16"/>
                <w:szCs w:val="16"/>
                <w:lang w:val="nl-NL"/>
              </w:rPr>
              <w:t>Afstand plaatsgebonden risico</w:t>
            </w:r>
            <w:r>
              <w:rPr>
                <w:rFonts w:asciiTheme="majorHAnsi" w:hAnsiTheme="majorHAnsi" w:cstheme="majorHAnsi"/>
                <w:sz w:val="16"/>
                <w:szCs w:val="16"/>
                <w:lang w:val="nl-NL"/>
              </w:rPr>
              <w:t xml:space="preserve"> </w:t>
            </w:r>
            <w:r w:rsidRPr="00F369A0">
              <w:rPr>
                <w:rFonts w:asciiTheme="majorHAnsi" w:hAnsiTheme="majorHAnsi" w:cstheme="majorHAnsi"/>
                <w:sz w:val="16"/>
                <w:szCs w:val="16"/>
                <w:highlight w:val="yellow"/>
                <w:lang w:val="nl-NL"/>
              </w:rPr>
              <w:t>&lt;CHECK&gt;</w:t>
            </w:r>
            <w:r>
              <w:rPr>
                <w:rFonts w:asciiTheme="majorHAnsi" w:hAnsiTheme="majorHAnsi" w:cstheme="majorHAnsi"/>
                <w:sz w:val="16"/>
                <w:szCs w:val="16"/>
                <w:lang w:val="nl-NL"/>
              </w:rPr>
              <w:t xml:space="preserve"> </w:t>
            </w:r>
            <w:r w:rsidRPr="00F369A0">
              <w:rPr>
                <w:rFonts w:asciiTheme="majorHAnsi" w:hAnsiTheme="majorHAnsi" w:cstheme="majorHAnsi"/>
                <w:sz w:val="16"/>
                <w:szCs w:val="16"/>
                <w:highlight w:val="yellow"/>
                <w:lang w:val="nl-NL"/>
              </w:rPr>
              <w:t>Afstanden vanaf grens van de opslag</w:t>
            </w:r>
            <w:r>
              <w:rPr>
                <w:rFonts w:asciiTheme="majorHAnsi" w:hAnsiTheme="majorHAnsi" w:cstheme="majorHAnsi"/>
                <w:sz w:val="16"/>
                <w:szCs w:val="16"/>
                <w:highlight w:val="yellow"/>
                <w:lang w:val="nl-NL"/>
              </w:rPr>
              <w:t>plaats</w:t>
            </w:r>
            <w:r w:rsidRPr="00F369A0">
              <w:rPr>
                <w:rFonts w:asciiTheme="majorHAnsi" w:hAnsiTheme="majorHAnsi" w:cstheme="majorHAnsi"/>
                <w:sz w:val="16"/>
                <w:szCs w:val="16"/>
                <w:highlight w:val="yellow"/>
                <w:lang w:val="nl-NL"/>
              </w:rPr>
              <w:t>?</w:t>
            </w:r>
          </w:p>
        </w:tc>
        <w:tc>
          <w:tcPr>
            <w:tcW w:w="2835" w:type="dxa"/>
          </w:tcPr>
          <w:p w14:paraId="2FF8D171" w14:textId="77777777" w:rsidR="00484847" w:rsidRPr="00EE6C8C" w:rsidRDefault="0048484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Bal, cf. 4.1008, 1</w:t>
            </w:r>
            <w:r w:rsidRPr="00484847">
              <w:rPr>
                <w:rFonts w:asciiTheme="majorHAnsi" w:hAnsiTheme="majorHAnsi" w:cstheme="majorHAnsi"/>
                <w:sz w:val="16"/>
                <w:szCs w:val="16"/>
                <w:vertAlign w:val="superscript"/>
                <w:lang w:val="nl-NL"/>
              </w:rPr>
              <w:t>e</w:t>
            </w:r>
            <w:r>
              <w:rPr>
                <w:rFonts w:asciiTheme="majorHAnsi" w:hAnsiTheme="majorHAnsi" w:cstheme="majorHAnsi"/>
                <w:sz w:val="16"/>
                <w:szCs w:val="16"/>
                <w:lang w:val="nl-NL"/>
              </w:rPr>
              <w:t xml:space="preserve"> lid</w:t>
            </w:r>
          </w:p>
        </w:tc>
        <w:tc>
          <w:tcPr>
            <w:tcW w:w="1366" w:type="dxa"/>
          </w:tcPr>
          <w:p w14:paraId="7787A7CD" w14:textId="77777777" w:rsidR="00484847" w:rsidRPr="00484847" w:rsidRDefault="00484847" w:rsidP="008E7257">
            <w:pPr>
              <w:spacing w:line="276" w:lineRule="auto"/>
              <w:rPr>
                <w:rFonts w:asciiTheme="majorHAnsi" w:hAnsiTheme="majorHAnsi" w:cstheme="majorHAnsi"/>
                <w:sz w:val="16"/>
                <w:szCs w:val="16"/>
                <w:lang w:val="nl-NL"/>
              </w:rPr>
            </w:pPr>
            <w:r w:rsidRPr="00484847">
              <w:rPr>
                <w:rFonts w:asciiTheme="majorHAnsi" w:hAnsiTheme="majorHAnsi" w:cstheme="majorHAnsi"/>
                <w:sz w:val="16"/>
                <w:szCs w:val="16"/>
                <w:lang w:val="nl-NL"/>
              </w:rPr>
              <w:t>Contour</w:t>
            </w:r>
            <w:r w:rsidR="008E7257">
              <w:rPr>
                <w:rFonts w:asciiTheme="majorHAnsi" w:hAnsiTheme="majorHAnsi" w:cstheme="majorHAnsi"/>
                <w:sz w:val="16"/>
                <w:szCs w:val="16"/>
                <w:lang w:val="nl-NL"/>
              </w:rPr>
              <w:t xml:space="preserve"> </w:t>
            </w:r>
            <w:r>
              <w:rPr>
                <w:rFonts w:asciiTheme="majorHAnsi" w:hAnsiTheme="majorHAnsi" w:cstheme="majorHAnsi"/>
                <w:sz w:val="16"/>
                <w:szCs w:val="16"/>
                <w:lang w:val="nl-NL"/>
              </w:rPr>
              <w:t>20 m</w:t>
            </w:r>
          </w:p>
        </w:tc>
      </w:tr>
      <w:tr w:rsidR="00484847" w:rsidRPr="00484847" w14:paraId="707CFD60" w14:textId="77777777" w:rsidTr="008E7257">
        <w:trPr>
          <w:trHeight w:val="225"/>
        </w:trPr>
        <w:tc>
          <w:tcPr>
            <w:tcW w:w="621" w:type="dxa"/>
            <w:vMerge/>
            <w:textDirection w:val="btLr"/>
          </w:tcPr>
          <w:p w14:paraId="0E11ED99" w14:textId="77777777" w:rsidR="00484847" w:rsidRPr="00EE6C8C" w:rsidRDefault="00484847" w:rsidP="009F58F9">
            <w:pPr>
              <w:spacing w:line="276" w:lineRule="auto"/>
              <w:ind w:left="113" w:right="113"/>
              <w:jc w:val="center"/>
              <w:rPr>
                <w:rFonts w:asciiTheme="majorHAnsi" w:hAnsiTheme="majorHAnsi" w:cstheme="majorHAnsi"/>
                <w:sz w:val="16"/>
                <w:szCs w:val="16"/>
                <w:lang w:val="nl-NL"/>
              </w:rPr>
            </w:pPr>
          </w:p>
        </w:tc>
        <w:tc>
          <w:tcPr>
            <w:tcW w:w="635" w:type="dxa"/>
            <w:vMerge/>
          </w:tcPr>
          <w:p w14:paraId="60D4C2AC" w14:textId="77777777" w:rsidR="00484847" w:rsidRPr="00EE6C8C" w:rsidRDefault="00484847" w:rsidP="009F58F9">
            <w:pPr>
              <w:spacing w:line="276" w:lineRule="auto"/>
              <w:rPr>
                <w:rFonts w:asciiTheme="majorHAnsi" w:hAnsiTheme="majorHAnsi" w:cstheme="majorHAnsi"/>
                <w:sz w:val="16"/>
                <w:szCs w:val="16"/>
                <w:lang w:val="nl-NL"/>
              </w:rPr>
            </w:pPr>
          </w:p>
        </w:tc>
        <w:tc>
          <w:tcPr>
            <w:tcW w:w="3559" w:type="dxa"/>
            <w:vMerge/>
          </w:tcPr>
          <w:p w14:paraId="5D3D343F" w14:textId="77777777" w:rsidR="00484847" w:rsidRPr="00EE6C8C" w:rsidRDefault="00484847" w:rsidP="009F58F9">
            <w:pPr>
              <w:spacing w:line="276" w:lineRule="auto"/>
              <w:rPr>
                <w:rFonts w:asciiTheme="majorHAnsi" w:hAnsiTheme="majorHAnsi" w:cstheme="majorHAnsi"/>
                <w:sz w:val="16"/>
                <w:szCs w:val="16"/>
                <w:lang w:val="nl-NL"/>
              </w:rPr>
            </w:pPr>
          </w:p>
        </w:tc>
        <w:tc>
          <w:tcPr>
            <w:tcW w:w="2835" w:type="dxa"/>
          </w:tcPr>
          <w:p w14:paraId="100A4715" w14:textId="77777777" w:rsidR="00484847" w:rsidRDefault="0048484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4.1008 2</w:t>
            </w:r>
            <w:r w:rsidRPr="00484847">
              <w:rPr>
                <w:rFonts w:asciiTheme="majorHAnsi" w:hAnsiTheme="majorHAnsi" w:cstheme="majorHAnsi"/>
                <w:sz w:val="16"/>
                <w:szCs w:val="16"/>
                <w:vertAlign w:val="superscript"/>
                <w:lang w:val="nl-NL"/>
              </w:rPr>
              <w:t>e</w:t>
            </w:r>
            <w:r>
              <w:rPr>
                <w:rFonts w:asciiTheme="majorHAnsi" w:hAnsiTheme="majorHAnsi" w:cstheme="majorHAnsi"/>
                <w:sz w:val="16"/>
                <w:szCs w:val="16"/>
                <w:lang w:val="nl-NL"/>
              </w:rPr>
              <w:t xml:space="preserve"> lid</w:t>
            </w:r>
          </w:p>
        </w:tc>
        <w:tc>
          <w:tcPr>
            <w:tcW w:w="1366" w:type="dxa"/>
          </w:tcPr>
          <w:p w14:paraId="75559D35" w14:textId="77777777" w:rsidR="00484847" w:rsidRPr="00484847" w:rsidRDefault="008E725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Contour </w:t>
            </w:r>
            <w:r w:rsidR="00484847" w:rsidRPr="00484847">
              <w:rPr>
                <w:rFonts w:asciiTheme="majorHAnsi" w:hAnsiTheme="majorHAnsi" w:cstheme="majorHAnsi"/>
                <w:sz w:val="16"/>
                <w:szCs w:val="16"/>
                <w:lang w:val="nl-NL"/>
              </w:rPr>
              <w:t>15 m</w:t>
            </w:r>
          </w:p>
        </w:tc>
      </w:tr>
      <w:tr w:rsidR="00484847" w:rsidRPr="00484847" w14:paraId="65E910BF" w14:textId="77777777" w:rsidTr="008E7257">
        <w:trPr>
          <w:trHeight w:val="225"/>
        </w:trPr>
        <w:tc>
          <w:tcPr>
            <w:tcW w:w="621" w:type="dxa"/>
            <w:vMerge/>
            <w:textDirection w:val="btLr"/>
          </w:tcPr>
          <w:p w14:paraId="06114749" w14:textId="77777777" w:rsidR="00484847" w:rsidRPr="00EE6C8C" w:rsidRDefault="00484847" w:rsidP="009F58F9">
            <w:pPr>
              <w:spacing w:line="276" w:lineRule="auto"/>
              <w:ind w:left="113" w:right="113"/>
              <w:jc w:val="center"/>
              <w:rPr>
                <w:rFonts w:asciiTheme="majorHAnsi" w:hAnsiTheme="majorHAnsi" w:cstheme="majorHAnsi"/>
                <w:sz w:val="16"/>
                <w:szCs w:val="16"/>
                <w:lang w:val="nl-NL"/>
              </w:rPr>
            </w:pPr>
          </w:p>
        </w:tc>
        <w:tc>
          <w:tcPr>
            <w:tcW w:w="635" w:type="dxa"/>
            <w:vMerge/>
          </w:tcPr>
          <w:p w14:paraId="5FE8754A" w14:textId="77777777" w:rsidR="00484847" w:rsidRPr="00EE6C8C" w:rsidRDefault="00484847" w:rsidP="009F58F9">
            <w:pPr>
              <w:spacing w:line="276" w:lineRule="auto"/>
              <w:rPr>
                <w:rFonts w:asciiTheme="majorHAnsi" w:hAnsiTheme="majorHAnsi" w:cstheme="majorHAnsi"/>
                <w:sz w:val="16"/>
                <w:szCs w:val="16"/>
                <w:lang w:val="nl-NL"/>
              </w:rPr>
            </w:pPr>
          </w:p>
        </w:tc>
        <w:tc>
          <w:tcPr>
            <w:tcW w:w="3559" w:type="dxa"/>
            <w:vMerge/>
          </w:tcPr>
          <w:p w14:paraId="73E87371" w14:textId="77777777" w:rsidR="00484847" w:rsidRPr="00EE6C8C" w:rsidRDefault="00484847" w:rsidP="009F58F9">
            <w:pPr>
              <w:spacing w:line="276" w:lineRule="auto"/>
              <w:rPr>
                <w:rFonts w:asciiTheme="majorHAnsi" w:hAnsiTheme="majorHAnsi" w:cstheme="majorHAnsi"/>
                <w:sz w:val="16"/>
                <w:szCs w:val="16"/>
                <w:lang w:val="nl-NL"/>
              </w:rPr>
            </w:pPr>
          </w:p>
        </w:tc>
        <w:tc>
          <w:tcPr>
            <w:tcW w:w="2835" w:type="dxa"/>
          </w:tcPr>
          <w:p w14:paraId="37A1B4E8" w14:textId="77777777" w:rsidR="00484847" w:rsidRDefault="0048484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4.1011, 1</w:t>
            </w:r>
            <w:r w:rsidRPr="00484847">
              <w:rPr>
                <w:rFonts w:asciiTheme="majorHAnsi" w:hAnsiTheme="majorHAnsi" w:cstheme="majorHAnsi"/>
                <w:sz w:val="16"/>
                <w:szCs w:val="16"/>
                <w:vertAlign w:val="superscript"/>
                <w:lang w:val="nl-NL"/>
              </w:rPr>
              <w:t>e</w:t>
            </w:r>
            <w:r>
              <w:rPr>
                <w:rFonts w:asciiTheme="majorHAnsi" w:hAnsiTheme="majorHAnsi" w:cstheme="majorHAnsi"/>
                <w:sz w:val="16"/>
                <w:szCs w:val="16"/>
                <w:lang w:val="nl-NL"/>
              </w:rPr>
              <w:t xml:space="preserve"> lid</w:t>
            </w:r>
          </w:p>
        </w:tc>
        <w:tc>
          <w:tcPr>
            <w:tcW w:w="1366" w:type="dxa"/>
          </w:tcPr>
          <w:p w14:paraId="51A5EFB0" w14:textId="77777777" w:rsidR="00484847" w:rsidRPr="00484847" w:rsidRDefault="008E7257" w:rsidP="008E7257">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Contour </w:t>
            </w:r>
            <w:r w:rsidR="00484847" w:rsidRPr="00484847">
              <w:rPr>
                <w:rFonts w:asciiTheme="majorHAnsi" w:hAnsiTheme="majorHAnsi" w:cstheme="majorHAnsi"/>
                <w:sz w:val="16"/>
                <w:szCs w:val="16"/>
                <w:lang w:val="nl-NL"/>
              </w:rPr>
              <w:t>8 m</w:t>
            </w:r>
          </w:p>
        </w:tc>
      </w:tr>
      <w:tr w:rsidR="00484847" w:rsidRPr="00484847" w14:paraId="2CA5BFDE" w14:textId="77777777" w:rsidTr="008E7257">
        <w:trPr>
          <w:trHeight w:val="225"/>
        </w:trPr>
        <w:tc>
          <w:tcPr>
            <w:tcW w:w="621" w:type="dxa"/>
            <w:vMerge/>
            <w:textDirection w:val="btLr"/>
          </w:tcPr>
          <w:p w14:paraId="3934591C" w14:textId="77777777" w:rsidR="00484847" w:rsidRPr="00EE6C8C" w:rsidRDefault="00484847" w:rsidP="009F58F9">
            <w:pPr>
              <w:spacing w:line="276" w:lineRule="auto"/>
              <w:ind w:left="113" w:right="113"/>
              <w:jc w:val="center"/>
              <w:rPr>
                <w:rFonts w:asciiTheme="majorHAnsi" w:hAnsiTheme="majorHAnsi" w:cstheme="majorHAnsi"/>
                <w:sz w:val="16"/>
                <w:szCs w:val="16"/>
                <w:lang w:val="nl-NL"/>
              </w:rPr>
            </w:pPr>
          </w:p>
        </w:tc>
        <w:tc>
          <w:tcPr>
            <w:tcW w:w="635" w:type="dxa"/>
            <w:vMerge/>
          </w:tcPr>
          <w:p w14:paraId="284B6C54" w14:textId="77777777" w:rsidR="00484847" w:rsidRPr="00EE6C8C" w:rsidRDefault="00484847" w:rsidP="009F58F9">
            <w:pPr>
              <w:spacing w:line="276" w:lineRule="auto"/>
              <w:rPr>
                <w:rFonts w:asciiTheme="majorHAnsi" w:hAnsiTheme="majorHAnsi" w:cstheme="majorHAnsi"/>
                <w:sz w:val="16"/>
                <w:szCs w:val="16"/>
                <w:lang w:val="nl-NL"/>
              </w:rPr>
            </w:pPr>
          </w:p>
        </w:tc>
        <w:tc>
          <w:tcPr>
            <w:tcW w:w="3559" w:type="dxa"/>
            <w:vMerge/>
          </w:tcPr>
          <w:p w14:paraId="70878E3B" w14:textId="77777777" w:rsidR="00484847" w:rsidRPr="00EE6C8C" w:rsidRDefault="00484847" w:rsidP="009F58F9">
            <w:pPr>
              <w:spacing w:line="276" w:lineRule="auto"/>
              <w:rPr>
                <w:rFonts w:asciiTheme="majorHAnsi" w:hAnsiTheme="majorHAnsi" w:cstheme="majorHAnsi"/>
                <w:sz w:val="16"/>
                <w:szCs w:val="16"/>
                <w:lang w:val="nl-NL"/>
              </w:rPr>
            </w:pPr>
          </w:p>
        </w:tc>
        <w:tc>
          <w:tcPr>
            <w:tcW w:w="2835" w:type="dxa"/>
          </w:tcPr>
          <w:p w14:paraId="1B6864B9" w14:textId="77777777" w:rsidR="00484847" w:rsidRDefault="0048484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4.1011, 2</w:t>
            </w:r>
            <w:r w:rsidRPr="00484847">
              <w:rPr>
                <w:rFonts w:asciiTheme="majorHAnsi" w:hAnsiTheme="majorHAnsi" w:cstheme="majorHAnsi"/>
                <w:sz w:val="16"/>
                <w:szCs w:val="16"/>
                <w:vertAlign w:val="superscript"/>
                <w:lang w:val="nl-NL"/>
              </w:rPr>
              <w:t>e</w:t>
            </w:r>
            <w:r>
              <w:rPr>
                <w:rFonts w:asciiTheme="majorHAnsi" w:hAnsiTheme="majorHAnsi" w:cstheme="majorHAnsi"/>
                <w:sz w:val="16"/>
                <w:szCs w:val="16"/>
                <w:lang w:val="nl-NL"/>
              </w:rPr>
              <w:t xml:space="preserve"> lid</w:t>
            </w:r>
          </w:p>
        </w:tc>
        <w:tc>
          <w:tcPr>
            <w:tcW w:w="1366" w:type="dxa"/>
          </w:tcPr>
          <w:p w14:paraId="0EECC748" w14:textId="77777777" w:rsidR="00484847" w:rsidRPr="00484847" w:rsidRDefault="008E725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Contour </w:t>
            </w:r>
            <w:r w:rsidR="00484847" w:rsidRPr="00484847">
              <w:rPr>
                <w:rFonts w:asciiTheme="majorHAnsi" w:hAnsiTheme="majorHAnsi" w:cstheme="majorHAnsi"/>
                <w:sz w:val="16"/>
                <w:szCs w:val="16"/>
                <w:lang w:val="nl-NL"/>
              </w:rPr>
              <w:t>7,5 m</w:t>
            </w:r>
          </w:p>
        </w:tc>
      </w:tr>
      <w:tr w:rsidR="00484847" w:rsidRPr="007E6D47" w14:paraId="4EB56DFE" w14:textId="77777777" w:rsidTr="008E7257">
        <w:tc>
          <w:tcPr>
            <w:tcW w:w="621" w:type="dxa"/>
            <w:vMerge/>
          </w:tcPr>
          <w:p w14:paraId="6DBE6FA7" w14:textId="77777777" w:rsidR="00484847" w:rsidRPr="00484847" w:rsidRDefault="00484847" w:rsidP="009F58F9">
            <w:pPr>
              <w:spacing w:line="276" w:lineRule="auto"/>
              <w:rPr>
                <w:rFonts w:asciiTheme="majorHAnsi" w:hAnsiTheme="majorHAnsi" w:cstheme="majorHAnsi"/>
                <w:sz w:val="16"/>
                <w:szCs w:val="16"/>
                <w:lang w:val="nl-NL"/>
              </w:rPr>
            </w:pPr>
          </w:p>
        </w:tc>
        <w:tc>
          <w:tcPr>
            <w:tcW w:w="635" w:type="dxa"/>
          </w:tcPr>
          <w:p w14:paraId="3DCE48DD" w14:textId="77777777" w:rsidR="00484847" w:rsidRPr="00482F36" w:rsidRDefault="00484847" w:rsidP="009F58F9">
            <w:pPr>
              <w:spacing w:line="276" w:lineRule="auto"/>
              <w:rPr>
                <w:rFonts w:asciiTheme="majorHAnsi" w:hAnsiTheme="majorHAnsi" w:cstheme="majorHAnsi"/>
                <w:sz w:val="16"/>
                <w:szCs w:val="16"/>
                <w:lang w:val="nl-NL"/>
              </w:rPr>
            </w:pPr>
            <w:r w:rsidRPr="00482F36">
              <w:rPr>
                <w:rFonts w:asciiTheme="majorHAnsi" w:hAnsiTheme="majorHAnsi" w:cstheme="majorHAnsi"/>
                <w:sz w:val="16"/>
                <w:szCs w:val="16"/>
                <w:lang w:val="nl-NL"/>
              </w:rPr>
              <w:t>f</w:t>
            </w:r>
          </w:p>
        </w:tc>
        <w:tc>
          <w:tcPr>
            <w:tcW w:w="3559" w:type="dxa"/>
          </w:tcPr>
          <w:p w14:paraId="2DCE0F0B" w14:textId="77777777" w:rsidR="00484847" w:rsidRPr="007E6D47" w:rsidRDefault="00484847" w:rsidP="009F58F9">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kenmerken van een activiteit als bedoeld in bijlage VII, onder A, bedoeld in de bij die activiteit opgenomen tabel, voor zover van toepassing </w:t>
            </w:r>
          </w:p>
        </w:tc>
        <w:tc>
          <w:tcPr>
            <w:tcW w:w="2835" w:type="dxa"/>
          </w:tcPr>
          <w:p w14:paraId="5523DAC8" w14:textId="77777777" w:rsidR="00484847" w:rsidRPr="007E6D47" w:rsidRDefault="00484847" w:rsidP="009F58F9">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p>
        </w:tc>
        <w:tc>
          <w:tcPr>
            <w:tcW w:w="1366" w:type="dxa"/>
          </w:tcPr>
          <w:p w14:paraId="5B8D16ED" w14:textId="77777777" w:rsidR="00484847" w:rsidRPr="007E6D47" w:rsidRDefault="00484847" w:rsidP="009F58F9">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bl>
    <w:p w14:paraId="214998B2" w14:textId="77777777" w:rsidR="00B70DF6" w:rsidRPr="007E6D47" w:rsidRDefault="00B70DF6" w:rsidP="00B70DF6">
      <w:pPr>
        <w:spacing w:after="0" w:line="276" w:lineRule="auto"/>
        <w:rPr>
          <w:rFonts w:asciiTheme="majorHAnsi" w:hAnsiTheme="majorHAnsi" w:cstheme="majorHAnsi"/>
          <w:color w:val="FF0000"/>
          <w:szCs w:val="18"/>
        </w:rPr>
      </w:pPr>
    </w:p>
    <w:p w14:paraId="1F739BF7" w14:textId="77777777" w:rsidR="00B70DF6" w:rsidRPr="007E6D47" w:rsidRDefault="0024467B" w:rsidP="00B70DF6">
      <w:pPr>
        <w:pStyle w:val="Heading2"/>
        <w:spacing w:line="276" w:lineRule="auto"/>
        <w:rPr>
          <w:lang w:val="nl-NL"/>
        </w:rPr>
      </w:pPr>
      <w:r>
        <w:rPr>
          <w:lang w:val="nl-NL"/>
        </w:rPr>
        <w:t>A</w:t>
      </w:r>
      <w:r w:rsidR="00B70DF6" w:rsidRPr="007E6D47">
        <w:rPr>
          <w:lang w:val="nl-NL"/>
        </w:rPr>
        <w:t xml:space="preserve">fstanden </w:t>
      </w:r>
      <w:r w:rsidR="00B70DF6">
        <w:rPr>
          <w:lang w:val="nl-NL"/>
        </w:rPr>
        <w:t xml:space="preserve">BKL </w:t>
      </w:r>
      <w:r w:rsidR="00B70DF6">
        <w:rPr>
          <w:rFonts w:eastAsiaTheme="minorEastAsia"/>
          <w:lang w:val="nl-NL" w:eastAsia="nl-NL"/>
        </w:rPr>
        <w:t>voor ‘Opslaan van gevaarlijke stoffen in verpakking’, BKL, onder B.3</w:t>
      </w:r>
    </w:p>
    <w:p w14:paraId="31330828" w14:textId="77777777" w:rsidR="000403C2" w:rsidRPr="00B70DF6" w:rsidRDefault="000403C2" w:rsidP="000403C2">
      <w:pPr>
        <w:autoSpaceDE w:val="0"/>
        <w:autoSpaceDN w:val="0"/>
        <w:adjustRightInd w:val="0"/>
        <w:spacing w:after="0" w:line="276" w:lineRule="auto"/>
        <w:rPr>
          <w:rFonts w:asciiTheme="minorHAnsi" w:eastAsiaTheme="minorEastAsia" w:hAnsiTheme="minorHAnsi" w:cstheme="minorHAnsi"/>
          <w:b/>
          <w:bCs/>
          <w:szCs w:val="18"/>
          <w:lang w:val="nl-NL" w:eastAsia="nl-NL"/>
        </w:rPr>
      </w:pPr>
      <w:proofErr w:type="spellStart"/>
      <w:r w:rsidRPr="00B70DF6">
        <w:rPr>
          <w:rFonts w:asciiTheme="minorHAnsi" w:eastAsiaTheme="minorEastAsia" w:hAnsiTheme="minorHAnsi" w:cstheme="minorHAnsi"/>
          <w:b/>
          <w:bCs/>
          <w:szCs w:val="18"/>
          <w:lang w:val="nl-NL" w:eastAsia="nl-NL"/>
        </w:rPr>
        <w:t>Bkl</w:t>
      </w:r>
      <w:proofErr w:type="spellEnd"/>
      <w:r w:rsidRPr="00B70DF6">
        <w:rPr>
          <w:rFonts w:asciiTheme="minorHAnsi" w:eastAsiaTheme="minorEastAsia" w:hAnsiTheme="minorHAnsi" w:cstheme="minorHAnsi"/>
          <w:b/>
          <w:bCs/>
          <w:szCs w:val="18"/>
          <w:lang w:val="nl-NL" w:eastAsia="nl-NL"/>
        </w:rPr>
        <w:t xml:space="preserve">, bijlage VII, </w:t>
      </w:r>
      <w:r w:rsidRPr="00B70DF6">
        <w:rPr>
          <w:rFonts w:asciiTheme="minorHAnsi" w:eastAsiaTheme="minorEastAsia" w:hAnsiTheme="minorHAnsi" w:cstheme="minorHAnsi"/>
          <w:b/>
          <w:bCs/>
          <w:color w:val="FF0000"/>
          <w:szCs w:val="18"/>
          <w:lang w:val="nl-NL" w:eastAsia="nl-NL"/>
        </w:rPr>
        <w:t>onder B, 3</w:t>
      </w:r>
    </w:p>
    <w:p w14:paraId="0DCCAD91" w14:textId="77777777" w:rsidR="000403C2" w:rsidRPr="00B70DF6" w:rsidRDefault="000403C2" w:rsidP="000403C2">
      <w:pPr>
        <w:autoSpaceDE w:val="0"/>
        <w:autoSpaceDN w:val="0"/>
        <w:adjustRightInd w:val="0"/>
        <w:spacing w:after="0" w:line="276" w:lineRule="auto"/>
        <w:rPr>
          <w:rFonts w:asciiTheme="minorHAnsi" w:eastAsiaTheme="minorEastAsia" w:hAnsiTheme="minorHAnsi" w:cstheme="minorHAnsi"/>
          <w:szCs w:val="18"/>
          <w:lang w:val="nl-NL" w:eastAsia="nl-NL"/>
        </w:rPr>
      </w:pPr>
      <w:r w:rsidRPr="00B70DF6">
        <w:rPr>
          <w:rFonts w:asciiTheme="minorHAnsi" w:eastAsiaTheme="minorEastAsia" w:hAnsiTheme="minorHAnsi" w:cstheme="minorHAnsi"/>
          <w:b/>
          <w:bCs/>
          <w:szCs w:val="18"/>
          <w:lang w:val="nl-NL" w:eastAsia="nl-NL"/>
        </w:rPr>
        <w:t xml:space="preserve">3. Opslaan van gevaarlijke stoffen in verpakking </w:t>
      </w:r>
    </w:p>
    <w:tbl>
      <w:tblPr>
        <w:tblW w:w="9442" w:type="dxa"/>
        <w:tblInd w:w="-108" w:type="dxa"/>
        <w:tblBorders>
          <w:top w:val="nil"/>
          <w:left w:val="nil"/>
          <w:bottom w:val="nil"/>
          <w:right w:val="nil"/>
        </w:tblBorders>
        <w:tblLayout w:type="fixed"/>
        <w:tblLook w:val="0000" w:firstRow="0" w:lastRow="0" w:firstColumn="0" w:lastColumn="0" w:noHBand="0" w:noVBand="0"/>
      </w:tblPr>
      <w:tblGrid>
        <w:gridCol w:w="9442"/>
      </w:tblGrid>
      <w:tr w:rsidR="000403C2" w:rsidRPr="00B70DF6" w14:paraId="436AC2B4" w14:textId="77777777" w:rsidTr="000403C2">
        <w:trPr>
          <w:trHeight w:val="456"/>
        </w:trPr>
        <w:tc>
          <w:tcPr>
            <w:tcW w:w="9442" w:type="dxa"/>
          </w:tcPr>
          <w:tbl>
            <w:tblPr>
              <w:tblW w:w="0" w:type="auto"/>
              <w:tblBorders>
                <w:top w:val="nil"/>
                <w:left w:val="nil"/>
                <w:bottom w:val="nil"/>
                <w:right w:val="nil"/>
              </w:tblBorders>
              <w:tblLayout w:type="fixed"/>
              <w:tblLook w:val="0000" w:firstRow="0" w:lastRow="0" w:firstColumn="0" w:lastColumn="0" w:noHBand="0" w:noVBand="0"/>
            </w:tblPr>
            <w:tblGrid>
              <w:gridCol w:w="8996"/>
            </w:tblGrid>
            <w:tr w:rsidR="000403C2" w:rsidRPr="00B70DF6" w14:paraId="6D3567DA" w14:textId="77777777" w:rsidTr="00310B9E">
              <w:trPr>
                <w:trHeight w:val="246"/>
              </w:trPr>
              <w:tc>
                <w:tcPr>
                  <w:tcW w:w="8996" w:type="dxa"/>
                </w:tcPr>
                <w:p w14:paraId="002B4EA6" w14:textId="77777777" w:rsidR="000403C2" w:rsidRPr="00B70DF6" w:rsidRDefault="000403C2" w:rsidP="000403C2">
                  <w:pPr>
                    <w:autoSpaceDE w:val="0"/>
                    <w:autoSpaceDN w:val="0"/>
                    <w:adjustRightInd w:val="0"/>
                    <w:spacing w:after="0" w:line="240" w:lineRule="auto"/>
                    <w:ind w:left="-105"/>
                    <w:rPr>
                      <w:rFonts w:asciiTheme="minorHAnsi" w:hAnsiTheme="minorHAnsi" w:cstheme="minorHAnsi"/>
                      <w:szCs w:val="18"/>
                      <w:lang w:val="nl-NL"/>
                    </w:rPr>
                  </w:pPr>
                  <w:r w:rsidRPr="00B70DF6">
                    <w:rPr>
                      <w:rFonts w:asciiTheme="minorHAnsi" w:hAnsiTheme="minorHAnsi" w:cstheme="minorHAnsi"/>
                      <w:szCs w:val="18"/>
                      <w:lang w:val="nl-NL"/>
                    </w:rPr>
                    <w:t xml:space="preserve">Het in een opslagplaats opslaan van </w:t>
                  </w:r>
                  <w:r w:rsidRPr="00387247">
                    <w:rPr>
                      <w:rFonts w:asciiTheme="minorHAnsi" w:hAnsiTheme="minorHAnsi" w:cstheme="minorHAnsi"/>
                      <w:color w:val="FF0000"/>
                      <w:szCs w:val="18"/>
                      <w:lang w:val="nl-NL"/>
                    </w:rPr>
                    <w:t>10.000 kg of meer in totaal van de gevaarlijke stoffen</w:t>
                  </w:r>
                  <w:r w:rsidRPr="00B70DF6">
                    <w:rPr>
                      <w:rFonts w:asciiTheme="minorHAnsi" w:hAnsiTheme="minorHAnsi" w:cstheme="minorHAnsi"/>
                      <w:szCs w:val="18"/>
                      <w:lang w:val="nl-NL"/>
                    </w:rPr>
                    <w:t xml:space="preserve">, bedoeld in artikel 3.27, eerste lid, van het Besluit activiteiten leefomgeving, bedoeld in artikel 3.28, aanhef en onder h, van dat besluit, </w:t>
                  </w:r>
                  <w:r w:rsidRPr="00387247">
                    <w:rPr>
                      <w:rFonts w:asciiTheme="minorHAnsi" w:hAnsiTheme="minorHAnsi" w:cstheme="minorHAnsi"/>
                      <w:szCs w:val="18"/>
                      <w:lang w:val="nl-NL"/>
                    </w:rPr>
                    <w:t>voor zover het opslaan geheel of gedeeltelijk gaat om</w:t>
                  </w:r>
                  <w:r w:rsidRPr="00387247">
                    <w:rPr>
                      <w:rFonts w:asciiTheme="minorHAnsi" w:hAnsiTheme="minorHAnsi" w:cstheme="minorHAnsi"/>
                      <w:color w:val="FF0000"/>
                      <w:szCs w:val="18"/>
                      <w:lang w:val="nl-NL"/>
                    </w:rPr>
                    <w:t xml:space="preserve"> brandbare gevaarlijke stoffen met fluor-, chloor-, broom-, stikstof- of zwavelhoudende verbindingen, of zowel brandbare gevaarlijke stoffen als gevaarlijke stoffen met die verbindingen, met uitzondering van het opslaan van verpakkingseenheden van meer dan 100 kg met een stof van ADR-klasse 6.1, verpakkingsgroep I, die in de open lucht worden gelost of geladen, </w:t>
                  </w:r>
                  <w:r w:rsidRPr="00B70DF6">
                    <w:rPr>
                      <w:rFonts w:asciiTheme="minorHAnsi" w:hAnsiTheme="minorHAnsi" w:cstheme="minorHAnsi"/>
                      <w:szCs w:val="18"/>
                      <w:lang w:val="nl-NL"/>
                    </w:rPr>
                    <w:t xml:space="preserve">en voor zover het gaat om: </w:t>
                  </w:r>
                </w:p>
                <w:p w14:paraId="1874E7E9" w14:textId="77777777" w:rsidR="000403C2" w:rsidRPr="00387247" w:rsidRDefault="000403C2" w:rsidP="000403C2">
                  <w:pPr>
                    <w:autoSpaceDE w:val="0"/>
                    <w:autoSpaceDN w:val="0"/>
                    <w:adjustRightInd w:val="0"/>
                    <w:spacing w:after="0" w:line="240" w:lineRule="auto"/>
                    <w:ind w:left="-105"/>
                    <w:rPr>
                      <w:rFonts w:asciiTheme="minorHAnsi" w:hAnsiTheme="minorHAnsi" w:cstheme="minorHAnsi"/>
                      <w:color w:val="FF0000"/>
                      <w:szCs w:val="18"/>
                      <w:lang w:val="nl-NL"/>
                    </w:rPr>
                  </w:pPr>
                  <w:r w:rsidRPr="00B70DF6">
                    <w:rPr>
                      <w:rFonts w:asciiTheme="minorHAnsi" w:hAnsiTheme="minorHAnsi" w:cstheme="minorHAnsi"/>
                      <w:szCs w:val="18"/>
                      <w:lang w:val="nl-NL"/>
                    </w:rPr>
                    <w:t xml:space="preserve">a. </w:t>
                  </w:r>
                  <w:r w:rsidRPr="00387247">
                    <w:rPr>
                      <w:rFonts w:asciiTheme="minorHAnsi" w:hAnsiTheme="minorHAnsi" w:cstheme="minorHAnsi"/>
                      <w:color w:val="FF0000"/>
                      <w:szCs w:val="18"/>
                      <w:lang w:val="nl-NL"/>
                    </w:rPr>
                    <w:t xml:space="preserve">het opslaan van ten hoogste 30.000 kg per opslagplaats, voor korte tijd en in afwachting van aansluitend vervoer naar een vooraf bekende ontvanger; </w:t>
                  </w:r>
                </w:p>
                <w:p w14:paraId="57F19290" w14:textId="77777777" w:rsidR="000403C2" w:rsidRPr="00B70DF6" w:rsidRDefault="000403C2" w:rsidP="000403C2">
                  <w:pPr>
                    <w:autoSpaceDE w:val="0"/>
                    <w:autoSpaceDN w:val="0"/>
                    <w:adjustRightInd w:val="0"/>
                    <w:spacing w:after="0" w:line="240" w:lineRule="auto"/>
                    <w:ind w:left="-105"/>
                    <w:rPr>
                      <w:rFonts w:asciiTheme="minorHAnsi" w:hAnsiTheme="minorHAnsi" w:cstheme="minorHAnsi"/>
                      <w:szCs w:val="18"/>
                      <w:lang w:val="nl-NL"/>
                    </w:rPr>
                  </w:pPr>
                  <w:r w:rsidRPr="00B70DF6">
                    <w:rPr>
                      <w:rFonts w:asciiTheme="minorHAnsi" w:hAnsiTheme="minorHAnsi" w:cstheme="minorHAnsi"/>
                      <w:szCs w:val="18"/>
                      <w:lang w:val="nl-NL"/>
                    </w:rPr>
                    <w:t xml:space="preserve">b. in een opslagplaats met een </w:t>
                  </w:r>
                  <w:r w:rsidRPr="00387247">
                    <w:rPr>
                      <w:rFonts w:asciiTheme="minorHAnsi" w:hAnsiTheme="minorHAnsi" w:cstheme="minorHAnsi"/>
                      <w:color w:val="FF0000"/>
                      <w:szCs w:val="18"/>
                      <w:lang w:val="nl-NL"/>
                    </w:rPr>
                    <w:t>oppervlakte van ten hoogste 100 m2</w:t>
                  </w:r>
                  <w:r w:rsidRPr="00B70DF6">
                    <w:rPr>
                      <w:rFonts w:asciiTheme="minorHAnsi" w:hAnsiTheme="minorHAnsi" w:cstheme="minorHAnsi"/>
                      <w:szCs w:val="18"/>
                      <w:lang w:val="nl-NL"/>
                    </w:rPr>
                    <w:t xml:space="preserve">; of </w:t>
                  </w:r>
                </w:p>
                <w:p w14:paraId="69907A01" w14:textId="77777777" w:rsidR="000403C2" w:rsidRPr="00B70DF6" w:rsidRDefault="000403C2" w:rsidP="000403C2">
                  <w:pPr>
                    <w:autoSpaceDE w:val="0"/>
                    <w:autoSpaceDN w:val="0"/>
                    <w:adjustRightInd w:val="0"/>
                    <w:spacing w:after="0" w:line="240" w:lineRule="auto"/>
                    <w:ind w:left="-105"/>
                    <w:rPr>
                      <w:rFonts w:asciiTheme="minorHAnsi" w:hAnsiTheme="minorHAnsi" w:cstheme="minorHAnsi"/>
                      <w:szCs w:val="18"/>
                      <w:lang w:val="nl-NL"/>
                    </w:rPr>
                  </w:pPr>
                  <w:r w:rsidRPr="00B70DF6">
                    <w:rPr>
                      <w:rFonts w:asciiTheme="minorHAnsi" w:hAnsiTheme="minorHAnsi" w:cstheme="minorHAnsi"/>
                      <w:szCs w:val="18"/>
                      <w:lang w:val="nl-NL"/>
                    </w:rPr>
                    <w:t xml:space="preserve">c. in een opslagplaats met een oppervlakte van </w:t>
                  </w:r>
                  <w:r w:rsidRPr="00387247">
                    <w:rPr>
                      <w:rFonts w:asciiTheme="minorHAnsi" w:hAnsiTheme="minorHAnsi" w:cstheme="minorHAnsi"/>
                      <w:color w:val="FF0000"/>
                      <w:szCs w:val="18"/>
                      <w:lang w:val="nl-NL"/>
                    </w:rPr>
                    <w:t>meer dan 100 m2 en ten hoogste 2.500 m2</w:t>
                  </w:r>
                  <w:r w:rsidRPr="00B70DF6">
                    <w:rPr>
                      <w:rFonts w:asciiTheme="minorHAnsi" w:hAnsiTheme="minorHAnsi" w:cstheme="minorHAnsi"/>
                      <w:szCs w:val="18"/>
                      <w:lang w:val="nl-NL"/>
                    </w:rPr>
                    <w:t xml:space="preserve">, en voor zover het gaat om het in </w:t>
                  </w:r>
                  <w:r w:rsidRPr="002A7152">
                    <w:rPr>
                      <w:rFonts w:asciiTheme="minorHAnsi" w:hAnsiTheme="minorHAnsi" w:cstheme="minorHAnsi"/>
                      <w:color w:val="FF0000"/>
                      <w:szCs w:val="18"/>
                      <w:lang w:val="nl-NL"/>
                    </w:rPr>
                    <w:t xml:space="preserve">tabel B.3 </w:t>
                  </w:r>
                  <w:r w:rsidRPr="00B70DF6">
                    <w:rPr>
                      <w:rFonts w:asciiTheme="minorHAnsi" w:hAnsiTheme="minorHAnsi" w:cstheme="minorHAnsi"/>
                      <w:szCs w:val="18"/>
                      <w:lang w:val="nl-NL"/>
                    </w:rPr>
                    <w:t xml:space="preserve">bedoelde: </w:t>
                  </w:r>
                </w:p>
                <w:p w14:paraId="66A566A8" w14:textId="77777777" w:rsidR="000403C2" w:rsidRPr="00B70DF6" w:rsidRDefault="000403C2" w:rsidP="000403C2">
                  <w:pPr>
                    <w:autoSpaceDE w:val="0"/>
                    <w:autoSpaceDN w:val="0"/>
                    <w:adjustRightInd w:val="0"/>
                    <w:spacing w:after="0" w:line="240" w:lineRule="auto"/>
                    <w:ind w:left="-105"/>
                    <w:rPr>
                      <w:rFonts w:asciiTheme="minorHAnsi" w:hAnsiTheme="minorHAnsi" w:cstheme="minorHAnsi"/>
                      <w:szCs w:val="18"/>
                      <w:lang w:val="nl-NL"/>
                    </w:rPr>
                  </w:pPr>
                  <w:r w:rsidRPr="00B70DF6">
                    <w:rPr>
                      <w:rFonts w:asciiTheme="minorHAnsi" w:hAnsiTheme="minorHAnsi" w:cstheme="minorHAnsi"/>
                      <w:szCs w:val="18"/>
                      <w:lang w:val="nl-NL"/>
                    </w:rPr>
                    <w:t xml:space="preserve">1°. </w:t>
                  </w:r>
                  <w:r w:rsidRPr="002A7152">
                    <w:rPr>
                      <w:rFonts w:asciiTheme="minorHAnsi" w:hAnsiTheme="minorHAnsi" w:cstheme="minorHAnsi"/>
                      <w:color w:val="FF0000"/>
                      <w:szCs w:val="18"/>
                      <w:lang w:val="nl-NL"/>
                    </w:rPr>
                    <w:t>stikstofgehalte van de totale hoeveelheid gevaarlijke stoffen in de opslagplaats</w:t>
                  </w:r>
                  <w:r w:rsidRPr="00B70DF6">
                    <w:rPr>
                      <w:rFonts w:asciiTheme="minorHAnsi" w:hAnsiTheme="minorHAnsi" w:cstheme="minorHAnsi"/>
                      <w:szCs w:val="18"/>
                      <w:lang w:val="nl-NL"/>
                    </w:rPr>
                    <w:t xml:space="preserve">, met uitzondering van minerale anorganische meststoffen, berekend volgens bij ministeriële regeling gestelde regels; of, </w:t>
                  </w:r>
                </w:p>
                <w:p w14:paraId="72602341" w14:textId="77777777" w:rsidR="000403C2" w:rsidRPr="00B70DF6" w:rsidRDefault="000403C2" w:rsidP="000403C2">
                  <w:pPr>
                    <w:autoSpaceDE w:val="0"/>
                    <w:autoSpaceDN w:val="0"/>
                    <w:adjustRightInd w:val="0"/>
                    <w:spacing w:after="0" w:line="240" w:lineRule="auto"/>
                    <w:ind w:left="-105"/>
                    <w:rPr>
                      <w:rFonts w:asciiTheme="minorHAnsi" w:hAnsiTheme="minorHAnsi" w:cstheme="minorHAnsi"/>
                      <w:color w:val="000000"/>
                      <w:szCs w:val="18"/>
                      <w:lang w:val="nl-NL"/>
                    </w:rPr>
                  </w:pPr>
                  <w:r w:rsidRPr="00B70DF6">
                    <w:rPr>
                      <w:rFonts w:asciiTheme="minorHAnsi" w:hAnsiTheme="minorHAnsi" w:cstheme="minorHAnsi"/>
                      <w:szCs w:val="18"/>
                      <w:lang w:val="nl-NL"/>
                    </w:rPr>
                    <w:lastRenderedPageBreak/>
                    <w:t xml:space="preserve">2°. blussysteem. </w:t>
                  </w:r>
                </w:p>
              </w:tc>
            </w:tr>
          </w:tbl>
          <w:p w14:paraId="34DDFE1F" w14:textId="77777777" w:rsidR="000403C2" w:rsidRPr="00B70DF6" w:rsidRDefault="000403C2" w:rsidP="000403C2">
            <w:pPr>
              <w:autoSpaceDE w:val="0"/>
              <w:autoSpaceDN w:val="0"/>
              <w:adjustRightInd w:val="0"/>
              <w:spacing w:after="0" w:line="240" w:lineRule="auto"/>
              <w:ind w:right="720"/>
              <w:rPr>
                <w:rFonts w:asciiTheme="minorHAnsi" w:hAnsiTheme="minorHAnsi" w:cstheme="minorHAnsi"/>
                <w:color w:val="000000"/>
                <w:szCs w:val="18"/>
                <w:lang w:val="nl-NL"/>
              </w:rPr>
            </w:pPr>
          </w:p>
        </w:tc>
      </w:tr>
    </w:tbl>
    <w:p w14:paraId="71BC4C41" w14:textId="77777777" w:rsidR="000403C2" w:rsidRPr="00B70DF6" w:rsidRDefault="000403C2" w:rsidP="000403C2">
      <w:pPr>
        <w:autoSpaceDE w:val="0"/>
        <w:autoSpaceDN w:val="0"/>
        <w:adjustRightInd w:val="0"/>
        <w:spacing w:after="0" w:line="240" w:lineRule="auto"/>
        <w:rPr>
          <w:rFonts w:asciiTheme="minorHAnsi" w:hAnsiTheme="minorHAnsi" w:cstheme="minorHAnsi"/>
          <w:color w:val="000000"/>
          <w:szCs w:val="18"/>
          <w:lang w:val="nl-NL"/>
        </w:rPr>
      </w:pPr>
      <w:r w:rsidRPr="00B70DF6">
        <w:rPr>
          <w:rFonts w:asciiTheme="minorHAnsi" w:hAnsiTheme="minorHAnsi" w:cstheme="minorHAnsi"/>
          <w:b/>
          <w:bCs/>
          <w:color w:val="000000"/>
          <w:szCs w:val="18"/>
          <w:lang w:val="nl-NL"/>
        </w:rPr>
        <w:lastRenderedPageBreak/>
        <w:t xml:space="preserve">Afstand plaatsgebonden risico </w:t>
      </w:r>
    </w:p>
    <w:p w14:paraId="5FC643C9" w14:textId="77777777" w:rsidR="000403C2" w:rsidRPr="00B70DF6" w:rsidRDefault="000403C2" w:rsidP="000403C2">
      <w:pPr>
        <w:autoSpaceDE w:val="0"/>
        <w:autoSpaceDN w:val="0"/>
        <w:adjustRightInd w:val="0"/>
        <w:spacing w:after="0" w:line="240" w:lineRule="auto"/>
        <w:rPr>
          <w:rFonts w:asciiTheme="minorHAnsi" w:hAnsiTheme="minorHAnsi" w:cstheme="minorHAnsi"/>
          <w:color w:val="000000"/>
          <w:szCs w:val="18"/>
          <w:lang w:val="nl-NL"/>
        </w:rPr>
      </w:pPr>
      <w:r w:rsidRPr="00B70DF6">
        <w:rPr>
          <w:rFonts w:asciiTheme="minorHAnsi" w:hAnsiTheme="minorHAnsi" w:cstheme="minorHAnsi"/>
          <w:color w:val="000000"/>
          <w:szCs w:val="18"/>
          <w:lang w:val="nl-NL"/>
        </w:rPr>
        <w:t xml:space="preserve">De afstand </w:t>
      </w:r>
      <w:r w:rsidRPr="00387247">
        <w:rPr>
          <w:rFonts w:asciiTheme="minorHAnsi" w:hAnsiTheme="minorHAnsi" w:cstheme="minorHAnsi"/>
          <w:szCs w:val="18"/>
          <w:lang w:val="nl-NL"/>
        </w:rPr>
        <w:t xml:space="preserve">vanaf de opslagplaats: </w:t>
      </w:r>
    </w:p>
    <w:p w14:paraId="54235EB2" w14:textId="77777777" w:rsidR="000403C2" w:rsidRPr="00B70DF6" w:rsidRDefault="000403C2" w:rsidP="000403C2">
      <w:pPr>
        <w:autoSpaceDE w:val="0"/>
        <w:autoSpaceDN w:val="0"/>
        <w:adjustRightInd w:val="0"/>
        <w:spacing w:after="0" w:line="240" w:lineRule="auto"/>
        <w:rPr>
          <w:rFonts w:asciiTheme="minorHAnsi" w:hAnsiTheme="minorHAnsi" w:cstheme="minorHAnsi"/>
          <w:color w:val="000000"/>
          <w:szCs w:val="18"/>
          <w:lang w:val="nl-NL"/>
        </w:rPr>
      </w:pPr>
      <w:r w:rsidRPr="00B70DF6">
        <w:rPr>
          <w:rFonts w:asciiTheme="minorHAnsi" w:hAnsiTheme="minorHAnsi" w:cstheme="minorHAnsi"/>
          <w:color w:val="000000"/>
          <w:szCs w:val="18"/>
          <w:lang w:val="nl-NL"/>
        </w:rPr>
        <w:t xml:space="preserve">a. voor zover het gaat om het opslaan van </w:t>
      </w:r>
      <w:r w:rsidRPr="00B70DF6">
        <w:rPr>
          <w:rFonts w:asciiTheme="minorHAnsi" w:hAnsiTheme="minorHAnsi" w:cstheme="minorHAnsi"/>
          <w:color w:val="FF0000"/>
          <w:szCs w:val="18"/>
          <w:lang w:val="nl-NL"/>
        </w:rPr>
        <w:t>ten hoogste 30.000 kg per opslagplaats, gedurende korte tijd en in afwachting van aansluitend vervoer naar een vooraf bekende ontvanger</w:t>
      </w:r>
      <w:r w:rsidRPr="00B70DF6">
        <w:rPr>
          <w:rFonts w:asciiTheme="minorHAnsi" w:hAnsiTheme="minorHAnsi" w:cstheme="minorHAnsi"/>
          <w:color w:val="000000"/>
          <w:szCs w:val="18"/>
          <w:lang w:val="nl-NL"/>
        </w:rPr>
        <w:t xml:space="preserve">: </w:t>
      </w:r>
      <w:r w:rsidRPr="00B70DF6">
        <w:rPr>
          <w:rFonts w:asciiTheme="minorHAnsi" w:hAnsiTheme="minorHAnsi" w:cstheme="minorHAnsi"/>
          <w:color w:val="FF0000"/>
          <w:szCs w:val="18"/>
          <w:lang w:val="nl-NL"/>
        </w:rPr>
        <w:t>20 m</w:t>
      </w:r>
      <w:r w:rsidRPr="00B70DF6">
        <w:rPr>
          <w:rFonts w:asciiTheme="minorHAnsi" w:hAnsiTheme="minorHAnsi" w:cstheme="minorHAnsi"/>
          <w:color w:val="000000"/>
          <w:szCs w:val="18"/>
          <w:lang w:val="nl-NL"/>
        </w:rPr>
        <w:t xml:space="preserve">; en </w:t>
      </w:r>
    </w:p>
    <w:p w14:paraId="6BF4A2FC" w14:textId="77777777" w:rsidR="000403C2" w:rsidRPr="00B70DF6" w:rsidRDefault="000403C2" w:rsidP="000403C2">
      <w:pPr>
        <w:rPr>
          <w:rFonts w:asciiTheme="minorHAnsi" w:hAnsiTheme="minorHAnsi" w:cstheme="minorHAnsi"/>
          <w:szCs w:val="18"/>
          <w:lang w:val="nl-NL"/>
        </w:rPr>
      </w:pPr>
      <w:r w:rsidRPr="00B70DF6">
        <w:rPr>
          <w:rFonts w:asciiTheme="minorHAnsi" w:hAnsiTheme="minorHAnsi" w:cstheme="minorHAnsi"/>
          <w:color w:val="000000"/>
          <w:szCs w:val="18"/>
          <w:lang w:val="nl-NL"/>
        </w:rPr>
        <w:t xml:space="preserve">b. voor zover het gaat om het opslaan op andere wijze, de afstanden bedoeld in tabel B.3. </w:t>
      </w:r>
    </w:p>
    <w:p w14:paraId="231D92F6" w14:textId="77777777" w:rsidR="00E6322E" w:rsidRDefault="00E6322E" w:rsidP="007849CC">
      <w:pPr>
        <w:pStyle w:val="Heading2"/>
        <w:spacing w:line="276" w:lineRule="auto"/>
        <w:rPr>
          <w:lang w:val="nl-NL"/>
        </w:rPr>
      </w:pPr>
      <w:r>
        <w:rPr>
          <w:lang w:val="nl-NL"/>
        </w:rPr>
        <w:t>Informatietabellen</w:t>
      </w:r>
      <w:r w:rsidR="009E6710">
        <w:rPr>
          <w:lang w:val="nl-NL"/>
        </w:rPr>
        <w:t xml:space="preserve"> </w:t>
      </w:r>
      <w:r w:rsidR="009E6710">
        <w:rPr>
          <w:rFonts w:eastAsiaTheme="minorEastAsia"/>
          <w:lang w:val="nl-NL" w:eastAsia="nl-NL"/>
        </w:rPr>
        <w:t>voor ‘</w:t>
      </w:r>
      <w:r w:rsidR="00CA2D7B">
        <w:rPr>
          <w:rFonts w:eastAsiaTheme="minorEastAsia"/>
          <w:lang w:val="nl-NL" w:eastAsia="nl-NL"/>
        </w:rPr>
        <w:t>Opslaan van gevaarlijke stoffen in verpakking</w:t>
      </w:r>
      <w:r w:rsidR="009E6710">
        <w:rPr>
          <w:rFonts w:eastAsiaTheme="minorEastAsia"/>
          <w:lang w:val="nl-NL" w:eastAsia="nl-NL"/>
        </w:rPr>
        <w:t>’</w:t>
      </w:r>
      <w:r w:rsidR="00AE15A5">
        <w:rPr>
          <w:rFonts w:eastAsiaTheme="minorEastAsia"/>
          <w:lang w:val="nl-NL" w:eastAsia="nl-NL"/>
        </w:rPr>
        <w:t xml:space="preserve"> (B.3)</w:t>
      </w:r>
    </w:p>
    <w:p w14:paraId="409BB31F" w14:textId="77777777" w:rsidR="00F369A0" w:rsidRPr="007E6D47" w:rsidRDefault="00F369A0" w:rsidP="00F369A0">
      <w:pPr>
        <w:spacing w:after="0" w:line="276" w:lineRule="auto"/>
        <w:rPr>
          <w:rFonts w:asciiTheme="majorHAnsi" w:hAnsiTheme="majorHAnsi" w:cstheme="majorHAnsi"/>
          <w:b/>
          <w:i/>
          <w:szCs w:val="18"/>
          <w:lang w:val="nl-NL"/>
        </w:rPr>
      </w:pPr>
      <w:r w:rsidRPr="007E6D47">
        <w:rPr>
          <w:rFonts w:asciiTheme="majorHAnsi" w:hAnsiTheme="majorHAnsi" w:cstheme="majorHAnsi"/>
          <w:b/>
          <w:i/>
          <w:szCs w:val="18"/>
          <w:lang w:val="nl-NL"/>
        </w:rPr>
        <w:t xml:space="preserve">Tabel </w:t>
      </w:r>
      <w:r>
        <w:rPr>
          <w:rFonts w:asciiTheme="majorHAnsi" w:hAnsiTheme="majorHAnsi" w:cstheme="majorHAnsi"/>
          <w:b/>
          <w:i/>
          <w:szCs w:val="18"/>
          <w:lang w:val="nl-NL"/>
        </w:rPr>
        <w:t>2</w:t>
      </w:r>
      <w:r w:rsidRPr="007E6D47">
        <w:rPr>
          <w:rFonts w:asciiTheme="majorHAnsi" w:hAnsiTheme="majorHAnsi" w:cstheme="majorHAnsi"/>
          <w:b/>
          <w:i/>
          <w:szCs w:val="18"/>
          <w:lang w:val="nl-NL"/>
        </w:rPr>
        <w:t>: Informatie die verzameld w</w:t>
      </w:r>
      <w:r>
        <w:rPr>
          <w:rFonts w:asciiTheme="majorHAnsi" w:hAnsiTheme="majorHAnsi" w:cstheme="majorHAnsi"/>
          <w:b/>
          <w:i/>
          <w:szCs w:val="18"/>
          <w:lang w:val="nl-NL"/>
        </w:rPr>
        <w:t xml:space="preserve">ordt </w:t>
      </w:r>
      <w:proofErr w:type="spellStart"/>
      <w:r>
        <w:rPr>
          <w:rFonts w:asciiTheme="majorHAnsi" w:hAnsiTheme="majorHAnsi" w:cstheme="majorHAnsi"/>
          <w:b/>
          <w:i/>
          <w:szCs w:val="18"/>
          <w:lang w:val="nl-NL"/>
        </w:rPr>
        <w:t>ogv</w:t>
      </w:r>
      <w:proofErr w:type="spellEnd"/>
      <w:r>
        <w:rPr>
          <w:rFonts w:asciiTheme="majorHAnsi" w:hAnsiTheme="majorHAnsi" w:cstheme="majorHAnsi"/>
          <w:b/>
          <w:i/>
          <w:szCs w:val="18"/>
          <w:lang w:val="nl-NL"/>
        </w:rPr>
        <w:t xml:space="preserve"> </w:t>
      </w:r>
      <w:proofErr w:type="spellStart"/>
      <w:r>
        <w:rPr>
          <w:rFonts w:asciiTheme="majorHAnsi" w:hAnsiTheme="majorHAnsi" w:cstheme="majorHAnsi"/>
          <w:b/>
          <w:i/>
          <w:szCs w:val="18"/>
          <w:lang w:val="nl-NL"/>
        </w:rPr>
        <w:t>Bkl</w:t>
      </w:r>
      <w:proofErr w:type="spellEnd"/>
      <w:r>
        <w:rPr>
          <w:rFonts w:asciiTheme="majorHAnsi" w:hAnsiTheme="majorHAnsi" w:cstheme="majorHAnsi"/>
          <w:b/>
          <w:i/>
          <w:szCs w:val="18"/>
          <w:lang w:val="nl-NL"/>
        </w:rPr>
        <w:t xml:space="preserve">, art. 10.2 en 10.3 </w:t>
      </w:r>
      <w:proofErr w:type="spellStart"/>
      <w:r>
        <w:rPr>
          <w:rFonts w:asciiTheme="majorHAnsi" w:hAnsiTheme="majorHAnsi" w:cstheme="majorHAnsi"/>
          <w:b/>
          <w:i/>
          <w:color w:val="FF0000"/>
          <w:szCs w:val="18"/>
          <w:lang w:val="nl-NL"/>
        </w:rPr>
        <w:t>mbt</w:t>
      </w:r>
      <w:proofErr w:type="spellEnd"/>
      <w:r>
        <w:rPr>
          <w:rFonts w:asciiTheme="majorHAnsi" w:hAnsiTheme="majorHAnsi" w:cstheme="majorHAnsi"/>
          <w:b/>
          <w:i/>
          <w:color w:val="FF0000"/>
          <w:szCs w:val="18"/>
          <w:lang w:val="nl-NL"/>
        </w:rPr>
        <w:t xml:space="preserve"> B.3</w:t>
      </w:r>
    </w:p>
    <w:p w14:paraId="3033783E" w14:textId="77777777" w:rsidR="00F369A0" w:rsidRPr="007E6D47" w:rsidRDefault="00F369A0" w:rsidP="00F369A0">
      <w:pPr>
        <w:spacing w:after="0" w:line="276" w:lineRule="auto"/>
        <w:rPr>
          <w:rFonts w:asciiTheme="majorHAnsi" w:hAnsiTheme="majorHAnsi" w:cstheme="majorHAnsi"/>
          <w:b/>
          <w:i/>
          <w:szCs w:val="18"/>
          <w:lang w:val="nl-NL"/>
        </w:rPr>
      </w:pPr>
    </w:p>
    <w:tbl>
      <w:tblPr>
        <w:tblStyle w:val="TableGrid"/>
        <w:tblW w:w="0" w:type="auto"/>
        <w:tblInd w:w="-147" w:type="dxa"/>
        <w:tblLook w:val="04A0" w:firstRow="1" w:lastRow="0" w:firstColumn="1" w:lastColumn="0" w:noHBand="0" w:noVBand="1"/>
      </w:tblPr>
      <w:tblGrid>
        <w:gridCol w:w="768"/>
        <w:gridCol w:w="635"/>
        <w:gridCol w:w="3779"/>
        <w:gridCol w:w="2615"/>
        <w:gridCol w:w="1366"/>
      </w:tblGrid>
      <w:tr w:rsidR="00F369A0" w:rsidRPr="007E6D47" w14:paraId="2F536436" w14:textId="77777777" w:rsidTr="008E7257">
        <w:tc>
          <w:tcPr>
            <w:tcW w:w="768" w:type="dxa"/>
          </w:tcPr>
          <w:p w14:paraId="41989D0B" w14:textId="77777777" w:rsidR="00F369A0" w:rsidRPr="007E6D47" w:rsidRDefault="00F369A0" w:rsidP="000403C2">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Bkl</w:t>
            </w:r>
            <w:proofErr w:type="spellEnd"/>
          </w:p>
        </w:tc>
        <w:tc>
          <w:tcPr>
            <w:tcW w:w="635" w:type="dxa"/>
          </w:tcPr>
          <w:p w14:paraId="16CD8385" w14:textId="77777777" w:rsidR="00F369A0" w:rsidRPr="007E6D47" w:rsidRDefault="00F369A0" w:rsidP="000403C2">
            <w:pPr>
              <w:spacing w:line="276" w:lineRule="auto"/>
              <w:rPr>
                <w:rFonts w:asciiTheme="majorHAnsi" w:hAnsiTheme="majorHAnsi" w:cstheme="majorHAnsi"/>
                <w:b/>
                <w:sz w:val="16"/>
                <w:szCs w:val="16"/>
              </w:rPr>
            </w:pPr>
          </w:p>
        </w:tc>
        <w:tc>
          <w:tcPr>
            <w:tcW w:w="3779" w:type="dxa"/>
          </w:tcPr>
          <w:p w14:paraId="653B3498" w14:textId="77777777" w:rsidR="00F369A0" w:rsidRPr="007E6D47" w:rsidRDefault="00F369A0" w:rsidP="000403C2">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Formulering</w:t>
            </w:r>
            <w:proofErr w:type="spellEnd"/>
            <w:r w:rsidRPr="007E6D47">
              <w:rPr>
                <w:rFonts w:asciiTheme="majorHAnsi" w:hAnsiTheme="majorHAnsi" w:cstheme="majorHAnsi"/>
                <w:b/>
                <w:sz w:val="16"/>
                <w:szCs w:val="16"/>
              </w:rPr>
              <w:t xml:space="preserve"> in </w:t>
            </w:r>
            <w:proofErr w:type="spellStart"/>
            <w:r w:rsidRPr="007E6D47">
              <w:rPr>
                <w:rFonts w:asciiTheme="majorHAnsi" w:hAnsiTheme="majorHAnsi" w:cstheme="majorHAnsi"/>
                <w:b/>
                <w:sz w:val="16"/>
                <w:szCs w:val="16"/>
              </w:rPr>
              <w:t>regelgeving</w:t>
            </w:r>
            <w:proofErr w:type="spellEnd"/>
          </w:p>
        </w:tc>
        <w:tc>
          <w:tcPr>
            <w:tcW w:w="2615" w:type="dxa"/>
          </w:tcPr>
          <w:p w14:paraId="2B5D9CA9" w14:textId="77777777" w:rsidR="00F369A0" w:rsidRPr="007E6D47" w:rsidRDefault="00F369A0" w:rsidP="000403C2">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Wijze</w:t>
            </w:r>
            <w:proofErr w:type="spellEnd"/>
            <w:r w:rsidRPr="007E6D47">
              <w:rPr>
                <w:rFonts w:asciiTheme="majorHAnsi" w:hAnsiTheme="majorHAnsi" w:cstheme="majorHAnsi"/>
                <w:b/>
                <w:sz w:val="16"/>
                <w:szCs w:val="16"/>
              </w:rPr>
              <w:t xml:space="preserve"> van </w:t>
            </w:r>
            <w:proofErr w:type="spellStart"/>
            <w:r w:rsidRPr="007E6D47">
              <w:rPr>
                <w:rFonts w:asciiTheme="majorHAnsi" w:hAnsiTheme="majorHAnsi" w:cstheme="majorHAnsi"/>
                <w:b/>
                <w:sz w:val="16"/>
                <w:szCs w:val="16"/>
              </w:rPr>
              <w:t>aanduiding</w:t>
            </w:r>
            <w:proofErr w:type="spellEnd"/>
          </w:p>
        </w:tc>
        <w:tc>
          <w:tcPr>
            <w:tcW w:w="1366" w:type="dxa"/>
          </w:tcPr>
          <w:p w14:paraId="414FD962" w14:textId="77777777" w:rsidR="00F369A0" w:rsidRPr="007E6D47" w:rsidRDefault="00F369A0" w:rsidP="000403C2">
            <w:pPr>
              <w:spacing w:line="276" w:lineRule="auto"/>
              <w:rPr>
                <w:rFonts w:asciiTheme="majorHAnsi" w:hAnsiTheme="majorHAnsi" w:cstheme="majorHAnsi"/>
                <w:b/>
                <w:sz w:val="16"/>
                <w:szCs w:val="16"/>
              </w:rPr>
            </w:pPr>
            <w:r w:rsidRPr="007E6D47">
              <w:rPr>
                <w:rFonts w:asciiTheme="majorHAnsi" w:hAnsiTheme="majorHAnsi" w:cstheme="majorHAnsi"/>
                <w:b/>
                <w:sz w:val="16"/>
                <w:szCs w:val="16"/>
              </w:rPr>
              <w:t>Hoe</w:t>
            </w:r>
          </w:p>
        </w:tc>
      </w:tr>
      <w:tr w:rsidR="00B43EF4" w:rsidRPr="007E6D47" w14:paraId="29A5DD40" w14:textId="77777777" w:rsidTr="008E7257">
        <w:tc>
          <w:tcPr>
            <w:tcW w:w="768" w:type="dxa"/>
            <w:vMerge w:val="restart"/>
            <w:textDirection w:val="btLr"/>
          </w:tcPr>
          <w:p w14:paraId="2D383CC4" w14:textId="77777777" w:rsidR="00B43EF4" w:rsidRPr="007E6D47" w:rsidRDefault="00B43EF4" w:rsidP="000403C2">
            <w:pPr>
              <w:spacing w:line="276" w:lineRule="auto"/>
              <w:ind w:left="113" w:right="113"/>
              <w:jc w:val="center"/>
              <w:rPr>
                <w:rFonts w:asciiTheme="majorHAnsi" w:hAnsiTheme="majorHAnsi" w:cstheme="majorHAnsi"/>
                <w:sz w:val="16"/>
                <w:szCs w:val="16"/>
              </w:rPr>
            </w:pPr>
            <w:r w:rsidRPr="007E6D47">
              <w:rPr>
                <w:rFonts w:asciiTheme="majorHAnsi" w:hAnsiTheme="majorHAnsi" w:cstheme="majorHAnsi"/>
                <w:sz w:val="16"/>
                <w:szCs w:val="16"/>
              </w:rPr>
              <w:t>Art. 10.2</w:t>
            </w:r>
          </w:p>
        </w:tc>
        <w:tc>
          <w:tcPr>
            <w:tcW w:w="635" w:type="dxa"/>
          </w:tcPr>
          <w:p w14:paraId="617FFA2D"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a</w:t>
            </w:r>
          </w:p>
        </w:tc>
        <w:tc>
          <w:tcPr>
            <w:tcW w:w="3779" w:type="dxa"/>
          </w:tcPr>
          <w:p w14:paraId="05AD7B6D" w14:textId="77777777" w:rsidR="00B43EF4" w:rsidRPr="007E6D47" w:rsidRDefault="00B43EF4" w:rsidP="000403C2">
            <w:pPr>
              <w:spacing w:line="276" w:lineRule="auto"/>
              <w:rPr>
                <w:rFonts w:asciiTheme="majorHAnsi" w:hAnsiTheme="majorHAnsi" w:cstheme="majorHAnsi"/>
                <w:sz w:val="16"/>
                <w:szCs w:val="16"/>
                <w:lang w:val="nl-NL"/>
              </w:rPr>
            </w:pPr>
            <w:r w:rsidRPr="00B43EF4">
              <w:rPr>
                <w:rFonts w:asciiTheme="majorHAnsi" w:hAnsiTheme="majorHAnsi" w:cstheme="majorHAnsi"/>
                <w:sz w:val="16"/>
                <w:szCs w:val="16"/>
                <w:lang w:val="nl-NL"/>
              </w:rPr>
              <w:t>locatie van de opslag</w:t>
            </w:r>
            <w:r w:rsidRPr="00FF5513">
              <w:rPr>
                <w:rFonts w:asciiTheme="majorHAnsi" w:hAnsiTheme="majorHAnsi" w:cstheme="majorHAnsi"/>
                <w:sz w:val="16"/>
                <w:szCs w:val="16"/>
                <w:highlight w:val="yellow"/>
                <w:lang w:val="nl-NL"/>
              </w:rPr>
              <w:t xml:space="preserve"> &lt;CHECK&gt; grenzen van de opslagplaats?</w:t>
            </w:r>
          </w:p>
        </w:tc>
        <w:tc>
          <w:tcPr>
            <w:tcW w:w="2615" w:type="dxa"/>
          </w:tcPr>
          <w:p w14:paraId="6B64A75D" w14:textId="77777777" w:rsidR="00B43EF4" w:rsidRPr="007E6D47" w:rsidRDefault="00B43EF4" w:rsidP="000403C2">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Adres</w:t>
            </w:r>
            <w:proofErr w:type="spellEnd"/>
            <w:r w:rsidRPr="007E6D47">
              <w:rPr>
                <w:rFonts w:asciiTheme="majorHAnsi" w:hAnsiTheme="majorHAnsi" w:cstheme="majorHAnsi"/>
                <w:sz w:val="16"/>
                <w:szCs w:val="16"/>
              </w:rPr>
              <w:t xml:space="preserve"> / </w:t>
            </w:r>
            <w:proofErr w:type="spellStart"/>
            <w:r w:rsidRPr="007E6D47">
              <w:rPr>
                <w:rFonts w:asciiTheme="majorHAnsi" w:hAnsiTheme="majorHAnsi" w:cstheme="majorHAnsi"/>
                <w:sz w:val="16"/>
                <w:szCs w:val="16"/>
              </w:rPr>
              <w:t>geografische</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ligging</w:t>
            </w:r>
            <w:proofErr w:type="spellEnd"/>
            <w:r>
              <w:rPr>
                <w:rFonts w:asciiTheme="majorHAnsi" w:hAnsiTheme="majorHAnsi" w:cstheme="majorHAnsi"/>
                <w:sz w:val="16"/>
                <w:szCs w:val="16"/>
              </w:rPr>
              <w:t>/</w:t>
            </w:r>
            <w:proofErr w:type="spellStart"/>
            <w:r>
              <w:rPr>
                <w:rFonts w:asciiTheme="majorHAnsi" w:hAnsiTheme="majorHAnsi" w:cstheme="majorHAnsi"/>
                <w:sz w:val="16"/>
                <w:szCs w:val="16"/>
              </w:rPr>
              <w:t>coördinaten</w:t>
            </w:r>
            <w:proofErr w:type="spellEnd"/>
            <w:r>
              <w:rPr>
                <w:rFonts w:asciiTheme="majorHAnsi" w:hAnsiTheme="majorHAnsi" w:cstheme="majorHAnsi"/>
                <w:sz w:val="16"/>
                <w:szCs w:val="16"/>
              </w:rPr>
              <w:t>?</w:t>
            </w:r>
          </w:p>
        </w:tc>
        <w:tc>
          <w:tcPr>
            <w:tcW w:w="1366" w:type="dxa"/>
          </w:tcPr>
          <w:p w14:paraId="0F757F6B"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0176239E" w14:textId="77777777" w:rsidTr="008E7257">
        <w:tc>
          <w:tcPr>
            <w:tcW w:w="768" w:type="dxa"/>
            <w:vMerge/>
            <w:textDirection w:val="btLr"/>
          </w:tcPr>
          <w:p w14:paraId="5B25AEA0" w14:textId="77777777" w:rsidR="00B43EF4" w:rsidRPr="007E6D47" w:rsidRDefault="00B43EF4" w:rsidP="000403C2">
            <w:pPr>
              <w:spacing w:line="276" w:lineRule="auto"/>
              <w:ind w:left="113" w:right="113"/>
              <w:jc w:val="center"/>
              <w:rPr>
                <w:rFonts w:asciiTheme="majorHAnsi" w:hAnsiTheme="majorHAnsi" w:cstheme="majorHAnsi"/>
                <w:sz w:val="16"/>
                <w:szCs w:val="16"/>
              </w:rPr>
            </w:pPr>
          </w:p>
        </w:tc>
        <w:tc>
          <w:tcPr>
            <w:tcW w:w="635" w:type="dxa"/>
          </w:tcPr>
          <w:p w14:paraId="4FA909D0"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b1</w:t>
            </w:r>
          </w:p>
        </w:tc>
        <w:tc>
          <w:tcPr>
            <w:tcW w:w="3779" w:type="dxa"/>
          </w:tcPr>
          <w:p w14:paraId="22EA5AAA" w14:textId="77777777" w:rsidR="00B43EF4" w:rsidRPr="007E6D47" w:rsidRDefault="00B43EF4" w:rsidP="000403C2">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Bedrijfsnaam</w:t>
            </w:r>
            <w:proofErr w:type="spellEnd"/>
          </w:p>
        </w:tc>
        <w:tc>
          <w:tcPr>
            <w:tcW w:w="2615" w:type="dxa"/>
          </w:tcPr>
          <w:p w14:paraId="13A4E707"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naam</w:t>
            </w:r>
          </w:p>
        </w:tc>
        <w:tc>
          <w:tcPr>
            <w:tcW w:w="1366" w:type="dxa"/>
          </w:tcPr>
          <w:p w14:paraId="383FC505"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4EA3" w14:paraId="2DCE11C7" w14:textId="77777777" w:rsidTr="008E7257">
        <w:tc>
          <w:tcPr>
            <w:tcW w:w="768" w:type="dxa"/>
            <w:vMerge/>
            <w:textDirection w:val="btLr"/>
          </w:tcPr>
          <w:p w14:paraId="2C410CDC" w14:textId="77777777" w:rsidR="00B43EF4" w:rsidRPr="007E6D47" w:rsidRDefault="00B43EF4" w:rsidP="000403C2">
            <w:pPr>
              <w:spacing w:line="276" w:lineRule="auto"/>
              <w:ind w:left="113" w:right="113"/>
              <w:jc w:val="center"/>
              <w:rPr>
                <w:rFonts w:asciiTheme="majorHAnsi" w:hAnsiTheme="majorHAnsi" w:cstheme="majorHAnsi"/>
                <w:sz w:val="16"/>
                <w:szCs w:val="16"/>
              </w:rPr>
            </w:pPr>
          </w:p>
        </w:tc>
        <w:tc>
          <w:tcPr>
            <w:tcW w:w="635" w:type="dxa"/>
          </w:tcPr>
          <w:p w14:paraId="5697310F" w14:textId="77777777" w:rsidR="00B43EF4" w:rsidRPr="007E6D47" w:rsidRDefault="00B43EF4" w:rsidP="000403C2">
            <w:pPr>
              <w:spacing w:line="276" w:lineRule="auto"/>
              <w:rPr>
                <w:rFonts w:asciiTheme="majorHAnsi" w:hAnsiTheme="majorHAnsi" w:cstheme="majorHAnsi"/>
                <w:sz w:val="16"/>
                <w:szCs w:val="16"/>
              </w:rPr>
            </w:pPr>
            <w:r>
              <w:rPr>
                <w:rFonts w:asciiTheme="majorHAnsi" w:hAnsiTheme="majorHAnsi" w:cstheme="majorHAnsi"/>
                <w:sz w:val="16"/>
                <w:szCs w:val="16"/>
              </w:rPr>
              <w:t>b2</w:t>
            </w:r>
          </w:p>
        </w:tc>
        <w:tc>
          <w:tcPr>
            <w:tcW w:w="3779" w:type="dxa"/>
          </w:tcPr>
          <w:p w14:paraId="0141E954" w14:textId="77777777" w:rsidR="00B43EF4" w:rsidRPr="007E4EA3" w:rsidRDefault="00B43EF4" w:rsidP="002A7152">
            <w:pPr>
              <w:spacing w:line="276" w:lineRule="auto"/>
              <w:rPr>
                <w:rFonts w:asciiTheme="majorHAnsi" w:hAnsiTheme="majorHAnsi" w:cstheme="majorHAnsi"/>
                <w:sz w:val="16"/>
                <w:szCs w:val="16"/>
                <w:lang w:val="nl-NL"/>
              </w:rPr>
            </w:pPr>
            <w:r w:rsidRPr="007E4EA3">
              <w:rPr>
                <w:rFonts w:asciiTheme="majorHAnsi" w:hAnsiTheme="majorHAnsi" w:cstheme="majorHAnsi"/>
                <w:sz w:val="16"/>
                <w:szCs w:val="16"/>
                <w:lang w:val="nl-NL"/>
              </w:rPr>
              <w:t>Naam adres van degene die activiteit</w:t>
            </w:r>
            <w:r>
              <w:rPr>
                <w:rFonts w:asciiTheme="majorHAnsi" w:hAnsiTheme="majorHAnsi" w:cstheme="majorHAnsi"/>
                <w:sz w:val="16"/>
                <w:szCs w:val="16"/>
                <w:lang w:val="nl-NL"/>
              </w:rPr>
              <w:t xml:space="preserve"> de</w:t>
            </w:r>
            <w:r w:rsidRPr="007E4EA3">
              <w:rPr>
                <w:rFonts w:asciiTheme="majorHAnsi" w:hAnsiTheme="majorHAnsi" w:cstheme="majorHAnsi"/>
                <w:sz w:val="16"/>
                <w:szCs w:val="16"/>
                <w:lang w:val="nl-NL"/>
              </w:rPr>
              <w:t xml:space="preserve"> verricht</w:t>
            </w:r>
          </w:p>
        </w:tc>
        <w:tc>
          <w:tcPr>
            <w:tcW w:w="2615" w:type="dxa"/>
          </w:tcPr>
          <w:p w14:paraId="58A0E147" w14:textId="77777777" w:rsidR="00B43EF4" w:rsidRPr="007E4EA3" w:rsidRDefault="00B43EF4"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naam</w:t>
            </w:r>
          </w:p>
        </w:tc>
        <w:tc>
          <w:tcPr>
            <w:tcW w:w="1366" w:type="dxa"/>
          </w:tcPr>
          <w:p w14:paraId="2EEF4F9D" w14:textId="77777777" w:rsidR="00B43EF4" w:rsidRPr="007E4EA3" w:rsidRDefault="00B43EF4"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p>
        </w:tc>
      </w:tr>
      <w:tr w:rsidR="00B43EF4" w:rsidRPr="007E6D47" w14:paraId="7233F4CB" w14:textId="77777777" w:rsidTr="008E7257">
        <w:tc>
          <w:tcPr>
            <w:tcW w:w="768" w:type="dxa"/>
            <w:vMerge/>
            <w:textDirection w:val="btLr"/>
          </w:tcPr>
          <w:p w14:paraId="558CCDAB" w14:textId="77777777" w:rsidR="00B43EF4" w:rsidRPr="007E4EA3" w:rsidRDefault="00B43EF4" w:rsidP="000403C2">
            <w:pPr>
              <w:spacing w:line="276" w:lineRule="auto"/>
              <w:ind w:left="113" w:right="113"/>
              <w:jc w:val="center"/>
              <w:rPr>
                <w:rFonts w:asciiTheme="majorHAnsi" w:hAnsiTheme="majorHAnsi" w:cstheme="majorHAnsi"/>
                <w:sz w:val="16"/>
                <w:szCs w:val="16"/>
                <w:lang w:val="nl-NL"/>
              </w:rPr>
            </w:pPr>
          </w:p>
        </w:tc>
        <w:tc>
          <w:tcPr>
            <w:tcW w:w="635" w:type="dxa"/>
          </w:tcPr>
          <w:p w14:paraId="15BAF2D0"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3</w:t>
            </w:r>
          </w:p>
        </w:tc>
        <w:tc>
          <w:tcPr>
            <w:tcW w:w="3779" w:type="dxa"/>
          </w:tcPr>
          <w:p w14:paraId="4001D94C" w14:textId="77777777" w:rsidR="00B43EF4" w:rsidRPr="007E6D47" w:rsidRDefault="00B43EF4" w:rsidP="000403C2">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wijziging omgevingsvergunning of melding</w:t>
            </w:r>
          </w:p>
        </w:tc>
        <w:tc>
          <w:tcPr>
            <w:tcW w:w="2615" w:type="dxa"/>
          </w:tcPr>
          <w:p w14:paraId="21FA1A3E"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 (</w:t>
            </w:r>
            <w:proofErr w:type="spellStart"/>
            <w:r w:rsidRPr="007E6D47">
              <w:rPr>
                <w:rFonts w:asciiTheme="majorHAnsi" w:hAnsiTheme="majorHAnsi" w:cstheme="majorHAnsi"/>
                <w:sz w:val="16"/>
                <w:szCs w:val="16"/>
              </w:rPr>
              <w:t>jaar</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maand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dag</w:t>
            </w:r>
            <w:proofErr w:type="spellEnd"/>
            <w:r w:rsidRPr="007E6D47">
              <w:rPr>
                <w:rFonts w:asciiTheme="majorHAnsi" w:hAnsiTheme="majorHAnsi" w:cstheme="majorHAnsi"/>
                <w:sz w:val="16"/>
                <w:szCs w:val="16"/>
              </w:rPr>
              <w:t>)</w:t>
            </w:r>
          </w:p>
        </w:tc>
        <w:tc>
          <w:tcPr>
            <w:tcW w:w="1366" w:type="dxa"/>
          </w:tcPr>
          <w:p w14:paraId="12CD8A01"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w:t>
            </w:r>
          </w:p>
        </w:tc>
      </w:tr>
      <w:tr w:rsidR="00B43EF4" w:rsidRPr="007E6D47" w14:paraId="65269581" w14:textId="77777777" w:rsidTr="008E7257">
        <w:tc>
          <w:tcPr>
            <w:tcW w:w="768" w:type="dxa"/>
            <w:vMerge/>
            <w:textDirection w:val="btLr"/>
          </w:tcPr>
          <w:p w14:paraId="4E4304EF" w14:textId="77777777" w:rsidR="00B43EF4" w:rsidRPr="007E6D47" w:rsidRDefault="00B43EF4" w:rsidP="000403C2">
            <w:pPr>
              <w:spacing w:line="276" w:lineRule="auto"/>
              <w:ind w:left="113" w:right="113"/>
              <w:jc w:val="center"/>
              <w:rPr>
                <w:rFonts w:asciiTheme="majorHAnsi" w:hAnsiTheme="majorHAnsi" w:cstheme="majorHAnsi"/>
                <w:sz w:val="16"/>
                <w:szCs w:val="16"/>
              </w:rPr>
            </w:pPr>
          </w:p>
        </w:tc>
        <w:tc>
          <w:tcPr>
            <w:tcW w:w="635" w:type="dxa"/>
          </w:tcPr>
          <w:p w14:paraId="7C2121F5"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4</w:t>
            </w:r>
          </w:p>
        </w:tc>
        <w:tc>
          <w:tcPr>
            <w:tcW w:w="3779" w:type="dxa"/>
          </w:tcPr>
          <w:p w14:paraId="1E20ABBE" w14:textId="77777777" w:rsidR="00B43EF4" w:rsidRPr="007E6D47" w:rsidRDefault="00B43EF4" w:rsidP="000403C2">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Aard</w:t>
            </w:r>
            <w:proofErr w:type="spellEnd"/>
            <w:r w:rsidRPr="007E6D47">
              <w:rPr>
                <w:rFonts w:asciiTheme="majorHAnsi" w:hAnsiTheme="majorHAnsi" w:cstheme="majorHAnsi"/>
                <w:sz w:val="16"/>
                <w:szCs w:val="16"/>
              </w:rPr>
              <w:t xml:space="preserve"> van het </w:t>
            </w:r>
            <w:proofErr w:type="spellStart"/>
            <w:r w:rsidRPr="007E6D47">
              <w:rPr>
                <w:rFonts w:asciiTheme="majorHAnsi" w:hAnsiTheme="majorHAnsi" w:cstheme="majorHAnsi"/>
                <w:sz w:val="16"/>
                <w:szCs w:val="16"/>
              </w:rPr>
              <w:t>risico</w:t>
            </w:r>
            <w:proofErr w:type="spellEnd"/>
          </w:p>
        </w:tc>
        <w:tc>
          <w:tcPr>
            <w:tcW w:w="2615" w:type="dxa"/>
          </w:tcPr>
          <w:p w14:paraId="666955B0" w14:textId="77777777" w:rsidR="00B43EF4" w:rsidRPr="007E4EA3" w:rsidRDefault="00B43EF4" w:rsidP="000403C2">
            <w:pPr>
              <w:spacing w:line="276" w:lineRule="auto"/>
              <w:rPr>
                <w:rFonts w:asciiTheme="majorHAnsi" w:hAnsiTheme="majorHAnsi" w:cstheme="majorHAnsi"/>
                <w:sz w:val="16"/>
                <w:szCs w:val="16"/>
              </w:rPr>
            </w:pPr>
            <w:r w:rsidRPr="007E4EA3">
              <w:rPr>
                <w:rFonts w:asciiTheme="majorHAnsi" w:hAnsiTheme="majorHAnsi" w:cstheme="majorHAnsi"/>
                <w:sz w:val="16"/>
                <w:szCs w:val="16"/>
              </w:rPr>
              <w:t xml:space="preserve">Brand, </w:t>
            </w:r>
            <w:proofErr w:type="spellStart"/>
            <w:r w:rsidRPr="007E4EA3">
              <w:rPr>
                <w:rFonts w:asciiTheme="majorHAnsi" w:hAnsiTheme="majorHAnsi" w:cstheme="majorHAnsi"/>
                <w:sz w:val="16"/>
                <w:szCs w:val="16"/>
              </w:rPr>
              <w:t>explosie</w:t>
            </w:r>
            <w:proofErr w:type="spellEnd"/>
            <w:r w:rsidRPr="007E4EA3">
              <w:rPr>
                <w:rFonts w:asciiTheme="majorHAnsi" w:hAnsiTheme="majorHAnsi" w:cstheme="majorHAnsi"/>
                <w:sz w:val="16"/>
                <w:szCs w:val="16"/>
              </w:rPr>
              <w:t xml:space="preserve"> (BLEVE)</w:t>
            </w:r>
          </w:p>
        </w:tc>
        <w:tc>
          <w:tcPr>
            <w:tcW w:w="1366" w:type="dxa"/>
          </w:tcPr>
          <w:p w14:paraId="72092D95"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27379756" w14:textId="77777777" w:rsidTr="008E7257">
        <w:tc>
          <w:tcPr>
            <w:tcW w:w="768" w:type="dxa"/>
            <w:vMerge/>
            <w:textDirection w:val="btLr"/>
          </w:tcPr>
          <w:p w14:paraId="144250C1" w14:textId="77777777" w:rsidR="00B43EF4" w:rsidRPr="007E6D47" w:rsidRDefault="00B43EF4" w:rsidP="000403C2">
            <w:pPr>
              <w:spacing w:line="276" w:lineRule="auto"/>
              <w:ind w:left="113" w:right="113"/>
              <w:jc w:val="center"/>
              <w:rPr>
                <w:rFonts w:asciiTheme="majorHAnsi" w:hAnsiTheme="majorHAnsi" w:cstheme="majorHAnsi"/>
                <w:sz w:val="16"/>
                <w:szCs w:val="16"/>
              </w:rPr>
            </w:pPr>
          </w:p>
        </w:tc>
        <w:tc>
          <w:tcPr>
            <w:tcW w:w="635" w:type="dxa"/>
          </w:tcPr>
          <w:p w14:paraId="4F20BC40"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5</w:t>
            </w:r>
          </w:p>
        </w:tc>
        <w:tc>
          <w:tcPr>
            <w:tcW w:w="3779" w:type="dxa"/>
          </w:tcPr>
          <w:p w14:paraId="35E2CFAC" w14:textId="77777777" w:rsidR="00B43EF4" w:rsidRPr="00C10146" w:rsidRDefault="00B43EF4" w:rsidP="000403C2">
            <w:pPr>
              <w:spacing w:line="276" w:lineRule="auto"/>
              <w:rPr>
                <w:rFonts w:asciiTheme="majorHAnsi" w:hAnsiTheme="majorHAnsi" w:cstheme="majorHAnsi"/>
                <w:sz w:val="16"/>
                <w:szCs w:val="16"/>
                <w:lang w:val="nl-NL"/>
              </w:rPr>
            </w:pPr>
            <w:r w:rsidRPr="00C10146">
              <w:rPr>
                <w:rFonts w:asciiTheme="majorHAnsi" w:hAnsiTheme="majorHAnsi" w:cstheme="majorHAnsi"/>
                <w:sz w:val="16"/>
                <w:szCs w:val="16"/>
                <w:lang w:val="nl-NL"/>
              </w:rPr>
              <w:t>Chemische naam, CAS-nummer, UN-nummer van voor risico maatgevende stof</w:t>
            </w:r>
            <w:r>
              <w:rPr>
                <w:rFonts w:asciiTheme="majorHAnsi" w:hAnsiTheme="majorHAnsi" w:cstheme="majorHAnsi"/>
                <w:sz w:val="16"/>
                <w:szCs w:val="16"/>
                <w:lang w:val="nl-NL"/>
              </w:rPr>
              <w:t xml:space="preserve"> (of categorieën van stoffen)</w:t>
            </w:r>
          </w:p>
        </w:tc>
        <w:tc>
          <w:tcPr>
            <w:tcW w:w="2615" w:type="dxa"/>
          </w:tcPr>
          <w:p w14:paraId="5945CCF4" w14:textId="77777777" w:rsidR="00B43EF4" w:rsidRPr="00A734A9" w:rsidRDefault="00B43EF4" w:rsidP="000403C2">
            <w:pPr>
              <w:spacing w:line="276" w:lineRule="auto"/>
              <w:rPr>
                <w:rFonts w:asciiTheme="majorHAnsi" w:hAnsiTheme="majorHAnsi" w:cstheme="majorHAnsi"/>
                <w:sz w:val="16"/>
                <w:szCs w:val="16"/>
                <w:lang w:val="fr-FR"/>
              </w:rPr>
            </w:pPr>
            <w:proofErr w:type="spellStart"/>
            <w:r w:rsidRPr="00A734A9">
              <w:rPr>
                <w:rFonts w:asciiTheme="majorHAnsi" w:hAnsiTheme="majorHAnsi" w:cstheme="majorHAnsi"/>
                <w:sz w:val="16"/>
                <w:szCs w:val="16"/>
                <w:lang w:val="fr-FR"/>
              </w:rPr>
              <w:t>Tekst</w:t>
            </w:r>
            <w:proofErr w:type="spellEnd"/>
            <w:r w:rsidRPr="00A734A9">
              <w:rPr>
                <w:rFonts w:asciiTheme="majorHAnsi" w:hAnsiTheme="majorHAnsi" w:cstheme="majorHAnsi"/>
                <w:sz w:val="16"/>
                <w:szCs w:val="16"/>
                <w:lang w:val="fr-FR"/>
              </w:rPr>
              <w:t xml:space="preserve"> </w:t>
            </w:r>
            <w:r>
              <w:rPr>
                <w:rFonts w:asciiTheme="majorHAnsi" w:hAnsiTheme="majorHAnsi" w:cstheme="majorHAnsi"/>
                <w:sz w:val="16"/>
                <w:szCs w:val="16"/>
                <w:lang w:val="fr-FR"/>
              </w:rPr>
              <w:t>(CAS), UN-</w:t>
            </w:r>
            <w:proofErr w:type="spellStart"/>
            <w:r>
              <w:rPr>
                <w:rFonts w:asciiTheme="majorHAnsi" w:hAnsiTheme="majorHAnsi" w:cstheme="majorHAnsi"/>
                <w:sz w:val="16"/>
                <w:szCs w:val="16"/>
                <w:lang w:val="fr-FR"/>
              </w:rPr>
              <w:t>nummer</w:t>
            </w:r>
            <w:proofErr w:type="spellEnd"/>
          </w:p>
        </w:tc>
        <w:tc>
          <w:tcPr>
            <w:tcW w:w="1366" w:type="dxa"/>
          </w:tcPr>
          <w:p w14:paraId="65D493D1"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6B4566CE" w14:textId="77777777" w:rsidTr="008E7257">
        <w:tc>
          <w:tcPr>
            <w:tcW w:w="768" w:type="dxa"/>
            <w:vMerge/>
            <w:textDirection w:val="btLr"/>
          </w:tcPr>
          <w:p w14:paraId="1AB592FD" w14:textId="77777777" w:rsidR="00B43EF4" w:rsidRPr="007E6D47" w:rsidRDefault="00B43EF4" w:rsidP="000403C2">
            <w:pPr>
              <w:spacing w:line="276" w:lineRule="auto"/>
              <w:ind w:left="113" w:right="113"/>
              <w:jc w:val="center"/>
              <w:rPr>
                <w:rFonts w:asciiTheme="majorHAnsi" w:hAnsiTheme="majorHAnsi" w:cstheme="majorHAnsi"/>
                <w:sz w:val="16"/>
                <w:szCs w:val="16"/>
              </w:rPr>
            </w:pPr>
          </w:p>
        </w:tc>
        <w:tc>
          <w:tcPr>
            <w:tcW w:w="635" w:type="dxa"/>
          </w:tcPr>
          <w:p w14:paraId="42D4B818"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6</w:t>
            </w:r>
          </w:p>
        </w:tc>
        <w:tc>
          <w:tcPr>
            <w:tcW w:w="3779" w:type="dxa"/>
          </w:tcPr>
          <w:p w14:paraId="75A755CB" w14:textId="77777777" w:rsidR="00B43EF4" w:rsidRPr="007E6D47" w:rsidRDefault="00B43EF4" w:rsidP="000403C2">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Gegevens </w:t>
            </w:r>
            <w:r>
              <w:rPr>
                <w:rFonts w:asciiTheme="majorHAnsi" w:hAnsiTheme="majorHAnsi" w:cstheme="majorHAnsi"/>
                <w:sz w:val="16"/>
                <w:szCs w:val="16"/>
                <w:lang w:val="nl-NL"/>
              </w:rPr>
              <w:t>b4 en b5 voor toxisch- en brand- of explosierisico maatgevende stof</w:t>
            </w:r>
          </w:p>
        </w:tc>
        <w:tc>
          <w:tcPr>
            <w:tcW w:w="2615" w:type="dxa"/>
          </w:tcPr>
          <w:p w14:paraId="2F934E39" w14:textId="77777777" w:rsidR="00B43EF4" w:rsidRPr="007E4EA3" w:rsidRDefault="00B43EF4" w:rsidP="000403C2">
            <w:pPr>
              <w:spacing w:line="276" w:lineRule="auto"/>
              <w:rPr>
                <w:rFonts w:asciiTheme="majorHAnsi" w:hAnsiTheme="majorHAnsi" w:cstheme="majorHAnsi"/>
                <w:sz w:val="16"/>
                <w:szCs w:val="16"/>
              </w:rPr>
            </w:pPr>
            <w:r w:rsidRPr="007E4EA3">
              <w:rPr>
                <w:rFonts w:asciiTheme="majorHAnsi" w:hAnsiTheme="majorHAnsi" w:cstheme="majorHAnsi"/>
                <w:sz w:val="16"/>
                <w:szCs w:val="16"/>
              </w:rPr>
              <w:t>Tekst</w:t>
            </w:r>
          </w:p>
        </w:tc>
        <w:tc>
          <w:tcPr>
            <w:tcW w:w="1366" w:type="dxa"/>
          </w:tcPr>
          <w:p w14:paraId="412CB5C0"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095F42" w14:paraId="74E24B2D" w14:textId="77777777" w:rsidTr="008E7257">
        <w:tc>
          <w:tcPr>
            <w:tcW w:w="768" w:type="dxa"/>
            <w:vMerge/>
            <w:textDirection w:val="btLr"/>
          </w:tcPr>
          <w:p w14:paraId="6085E7CB" w14:textId="77777777" w:rsidR="00B43EF4" w:rsidRPr="007E6D47" w:rsidRDefault="00B43EF4" w:rsidP="000403C2">
            <w:pPr>
              <w:spacing w:line="276" w:lineRule="auto"/>
              <w:ind w:left="113" w:right="113"/>
              <w:jc w:val="center"/>
              <w:rPr>
                <w:rFonts w:asciiTheme="majorHAnsi" w:hAnsiTheme="majorHAnsi" w:cstheme="majorHAnsi"/>
                <w:sz w:val="16"/>
                <w:szCs w:val="16"/>
              </w:rPr>
            </w:pPr>
          </w:p>
        </w:tc>
        <w:tc>
          <w:tcPr>
            <w:tcW w:w="635" w:type="dxa"/>
          </w:tcPr>
          <w:p w14:paraId="0C1A3370" w14:textId="77777777" w:rsidR="00B43EF4" w:rsidRPr="007E6D47" w:rsidRDefault="00B43EF4"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c</w:t>
            </w:r>
          </w:p>
        </w:tc>
        <w:tc>
          <w:tcPr>
            <w:tcW w:w="3779" w:type="dxa"/>
          </w:tcPr>
          <w:p w14:paraId="6433F73F" w14:textId="77777777" w:rsidR="00B43EF4" w:rsidRPr="007E6D47" w:rsidRDefault="00B43EF4" w:rsidP="000403C2">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laatste wijziging van gegevens</w:t>
            </w:r>
          </w:p>
        </w:tc>
        <w:tc>
          <w:tcPr>
            <w:tcW w:w="2615" w:type="dxa"/>
          </w:tcPr>
          <w:p w14:paraId="38A1287E" w14:textId="77777777" w:rsidR="00B43EF4" w:rsidRPr="00095F42" w:rsidRDefault="00B43EF4" w:rsidP="000403C2">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 (jaar, maand, dag)</w:t>
            </w:r>
          </w:p>
        </w:tc>
        <w:tc>
          <w:tcPr>
            <w:tcW w:w="1366" w:type="dxa"/>
          </w:tcPr>
          <w:p w14:paraId="199B463D" w14:textId="77777777" w:rsidR="00B43EF4" w:rsidRPr="00095F42" w:rsidRDefault="00B43EF4" w:rsidP="000403C2">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w:t>
            </w:r>
          </w:p>
        </w:tc>
      </w:tr>
      <w:tr w:rsidR="00B43EF4" w:rsidRPr="00095F42" w14:paraId="142ED099" w14:textId="77777777" w:rsidTr="008E7257">
        <w:tc>
          <w:tcPr>
            <w:tcW w:w="768" w:type="dxa"/>
            <w:vMerge/>
            <w:textDirection w:val="btLr"/>
          </w:tcPr>
          <w:p w14:paraId="286B0651" w14:textId="77777777" w:rsidR="00B43EF4" w:rsidRPr="007E6D47" w:rsidRDefault="00B43EF4" w:rsidP="000403C2">
            <w:pPr>
              <w:spacing w:line="276" w:lineRule="auto"/>
              <w:ind w:left="113" w:right="113"/>
              <w:jc w:val="center"/>
              <w:rPr>
                <w:rFonts w:asciiTheme="majorHAnsi" w:hAnsiTheme="majorHAnsi" w:cstheme="majorHAnsi"/>
                <w:sz w:val="16"/>
                <w:szCs w:val="16"/>
              </w:rPr>
            </w:pPr>
          </w:p>
        </w:tc>
        <w:tc>
          <w:tcPr>
            <w:tcW w:w="635" w:type="dxa"/>
          </w:tcPr>
          <w:p w14:paraId="2CDE2CC4" w14:textId="77777777" w:rsidR="00B43EF4" w:rsidRPr="007E6D47" w:rsidDel="007E4EA3" w:rsidRDefault="00B43EF4" w:rsidP="000403C2">
            <w:pPr>
              <w:spacing w:line="276" w:lineRule="auto"/>
              <w:rPr>
                <w:rFonts w:asciiTheme="majorHAnsi" w:hAnsiTheme="majorHAnsi" w:cstheme="majorHAnsi"/>
                <w:sz w:val="16"/>
                <w:szCs w:val="16"/>
              </w:rPr>
            </w:pPr>
            <w:r>
              <w:rPr>
                <w:rFonts w:asciiTheme="majorHAnsi" w:hAnsiTheme="majorHAnsi" w:cstheme="majorHAnsi"/>
                <w:sz w:val="16"/>
                <w:szCs w:val="16"/>
              </w:rPr>
              <w:t>d</w:t>
            </w:r>
          </w:p>
        </w:tc>
        <w:tc>
          <w:tcPr>
            <w:tcW w:w="3779" w:type="dxa"/>
          </w:tcPr>
          <w:p w14:paraId="62681EC9" w14:textId="77777777" w:rsidR="00B43EF4" w:rsidRPr="007E6D47" w:rsidRDefault="00B43EF4"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Indien </w:t>
            </w:r>
            <w:proofErr w:type="spellStart"/>
            <w:r>
              <w:rPr>
                <w:rFonts w:asciiTheme="majorHAnsi" w:hAnsiTheme="majorHAnsi" w:cstheme="majorHAnsi"/>
                <w:sz w:val="16"/>
                <w:szCs w:val="16"/>
                <w:lang w:val="nl-NL"/>
              </w:rPr>
              <w:t>cf</w:t>
            </w:r>
            <w:proofErr w:type="spellEnd"/>
            <w:r>
              <w:rPr>
                <w:rFonts w:asciiTheme="majorHAnsi" w:hAnsiTheme="majorHAnsi" w:cstheme="majorHAnsi"/>
                <w:sz w:val="16"/>
                <w:szCs w:val="16"/>
                <w:lang w:val="nl-NL"/>
              </w:rPr>
              <w:t xml:space="preserve"> art.5.10 (tijdelijke situatie)</w:t>
            </w:r>
          </w:p>
        </w:tc>
        <w:tc>
          <w:tcPr>
            <w:tcW w:w="2615" w:type="dxa"/>
          </w:tcPr>
          <w:p w14:paraId="4F71FF14" w14:textId="77777777" w:rsidR="00B43EF4" w:rsidRPr="00095F42" w:rsidRDefault="00B43EF4"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10-5</w:t>
            </w:r>
          </w:p>
        </w:tc>
        <w:tc>
          <w:tcPr>
            <w:tcW w:w="1366" w:type="dxa"/>
          </w:tcPr>
          <w:p w14:paraId="635377FB" w14:textId="77777777" w:rsidR="00B43EF4" w:rsidRPr="00095F42" w:rsidRDefault="00B43EF4"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B70DF6" w:rsidRPr="00482F36" w14:paraId="72F6A469" w14:textId="77777777" w:rsidTr="008E7257">
        <w:trPr>
          <w:trHeight w:val="508"/>
        </w:trPr>
        <w:tc>
          <w:tcPr>
            <w:tcW w:w="768" w:type="dxa"/>
            <w:vMerge w:val="restart"/>
            <w:textDirection w:val="btLr"/>
          </w:tcPr>
          <w:p w14:paraId="63052D16" w14:textId="77777777" w:rsidR="00B70DF6" w:rsidRPr="00EE6C8C" w:rsidRDefault="00B70DF6" w:rsidP="000403C2">
            <w:pPr>
              <w:spacing w:line="276" w:lineRule="auto"/>
              <w:ind w:left="113" w:right="113"/>
              <w:jc w:val="center"/>
              <w:rPr>
                <w:rFonts w:asciiTheme="majorHAnsi" w:hAnsiTheme="majorHAnsi" w:cstheme="majorHAnsi"/>
                <w:sz w:val="16"/>
                <w:szCs w:val="16"/>
                <w:lang w:val="nl-NL"/>
              </w:rPr>
            </w:pPr>
            <w:r w:rsidRPr="00EE6C8C">
              <w:rPr>
                <w:rFonts w:asciiTheme="majorHAnsi" w:hAnsiTheme="majorHAnsi" w:cstheme="majorHAnsi"/>
                <w:sz w:val="16"/>
                <w:szCs w:val="16"/>
                <w:lang w:val="nl-NL"/>
              </w:rPr>
              <w:t>Art. 10.3</w:t>
            </w:r>
          </w:p>
        </w:tc>
        <w:tc>
          <w:tcPr>
            <w:tcW w:w="635" w:type="dxa"/>
            <w:vMerge w:val="restart"/>
          </w:tcPr>
          <w:p w14:paraId="589F84F9" w14:textId="77777777" w:rsidR="00B70DF6" w:rsidRPr="00EE6C8C" w:rsidRDefault="00B70DF6" w:rsidP="000403C2">
            <w:pPr>
              <w:spacing w:line="276" w:lineRule="auto"/>
              <w:rPr>
                <w:rFonts w:asciiTheme="majorHAnsi" w:hAnsiTheme="majorHAnsi" w:cstheme="majorHAnsi"/>
                <w:sz w:val="16"/>
                <w:szCs w:val="16"/>
                <w:lang w:val="nl-NL"/>
              </w:rPr>
            </w:pPr>
            <w:r w:rsidRPr="00EE6C8C">
              <w:rPr>
                <w:rFonts w:asciiTheme="majorHAnsi" w:hAnsiTheme="majorHAnsi" w:cstheme="majorHAnsi"/>
                <w:sz w:val="16"/>
                <w:szCs w:val="16"/>
                <w:lang w:val="nl-NL"/>
              </w:rPr>
              <w:t>a</w:t>
            </w:r>
          </w:p>
        </w:tc>
        <w:tc>
          <w:tcPr>
            <w:tcW w:w="3779" w:type="dxa"/>
            <w:vMerge w:val="restart"/>
          </w:tcPr>
          <w:p w14:paraId="7ABD3871" w14:textId="77777777" w:rsidR="00B70DF6" w:rsidRPr="00EE6C8C" w:rsidRDefault="00B70DF6" w:rsidP="00D40370">
            <w:pPr>
              <w:spacing w:line="276" w:lineRule="auto"/>
              <w:rPr>
                <w:rFonts w:asciiTheme="majorHAnsi" w:hAnsiTheme="majorHAnsi" w:cstheme="majorHAnsi"/>
                <w:sz w:val="16"/>
                <w:szCs w:val="16"/>
                <w:lang w:val="nl-NL"/>
              </w:rPr>
            </w:pPr>
            <w:r w:rsidRPr="00EE6C8C">
              <w:rPr>
                <w:rFonts w:asciiTheme="majorHAnsi" w:hAnsiTheme="majorHAnsi" w:cstheme="majorHAnsi"/>
                <w:sz w:val="16"/>
                <w:szCs w:val="16"/>
                <w:lang w:val="nl-NL"/>
              </w:rPr>
              <w:t>Afstand plaatsgebonden risico</w:t>
            </w:r>
            <w:r>
              <w:rPr>
                <w:rFonts w:asciiTheme="majorHAnsi" w:hAnsiTheme="majorHAnsi" w:cstheme="majorHAnsi"/>
                <w:sz w:val="16"/>
                <w:szCs w:val="16"/>
                <w:lang w:val="nl-NL"/>
              </w:rPr>
              <w:t xml:space="preserve">  </w:t>
            </w:r>
            <w:r w:rsidRPr="00F369A0">
              <w:rPr>
                <w:rFonts w:asciiTheme="majorHAnsi" w:hAnsiTheme="majorHAnsi" w:cstheme="majorHAnsi"/>
                <w:sz w:val="16"/>
                <w:szCs w:val="16"/>
                <w:highlight w:val="yellow"/>
                <w:lang w:val="nl-NL"/>
              </w:rPr>
              <w:t>&lt;CHECK&gt;</w:t>
            </w:r>
            <w:r>
              <w:rPr>
                <w:rFonts w:asciiTheme="majorHAnsi" w:hAnsiTheme="majorHAnsi" w:cstheme="majorHAnsi"/>
                <w:sz w:val="16"/>
                <w:szCs w:val="16"/>
                <w:lang w:val="nl-NL"/>
              </w:rPr>
              <w:t xml:space="preserve"> </w:t>
            </w:r>
            <w:r w:rsidRPr="00F369A0">
              <w:rPr>
                <w:rFonts w:asciiTheme="majorHAnsi" w:hAnsiTheme="majorHAnsi" w:cstheme="majorHAnsi"/>
                <w:sz w:val="16"/>
                <w:szCs w:val="16"/>
                <w:highlight w:val="yellow"/>
                <w:lang w:val="nl-NL"/>
              </w:rPr>
              <w:t>Afst</w:t>
            </w:r>
            <w:r w:rsidR="00D40370">
              <w:rPr>
                <w:rFonts w:asciiTheme="majorHAnsi" w:hAnsiTheme="majorHAnsi" w:cstheme="majorHAnsi"/>
                <w:sz w:val="16"/>
                <w:szCs w:val="16"/>
                <w:highlight w:val="yellow"/>
                <w:lang w:val="nl-NL"/>
              </w:rPr>
              <w:t>anden vanaf grens van de opslagplaats</w:t>
            </w:r>
            <w:r w:rsidRPr="00F369A0">
              <w:rPr>
                <w:rFonts w:asciiTheme="majorHAnsi" w:hAnsiTheme="majorHAnsi" w:cstheme="majorHAnsi"/>
                <w:sz w:val="16"/>
                <w:szCs w:val="16"/>
                <w:highlight w:val="yellow"/>
                <w:lang w:val="nl-NL"/>
              </w:rPr>
              <w:t>?</w:t>
            </w:r>
          </w:p>
        </w:tc>
        <w:tc>
          <w:tcPr>
            <w:tcW w:w="2615" w:type="dxa"/>
          </w:tcPr>
          <w:p w14:paraId="482B4E25" w14:textId="77777777" w:rsidR="00B70DF6" w:rsidRPr="00EE6C8C" w:rsidRDefault="00B70DF6" w:rsidP="00994E3D">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Tijdelijke opslag: ≤ 30.000 kg per opslagplaats, 20 m</w:t>
            </w:r>
          </w:p>
        </w:tc>
        <w:tc>
          <w:tcPr>
            <w:tcW w:w="1366" w:type="dxa"/>
          </w:tcPr>
          <w:p w14:paraId="4061CE76" w14:textId="77777777" w:rsidR="00B70DF6" w:rsidRDefault="00B70DF6"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contour </w:t>
            </w:r>
          </w:p>
          <w:p w14:paraId="033A69BA" w14:textId="77777777" w:rsidR="00B70DF6" w:rsidRPr="00EE6C8C" w:rsidRDefault="00B70DF6"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20 m</w:t>
            </w:r>
          </w:p>
        </w:tc>
      </w:tr>
      <w:tr w:rsidR="00B70DF6" w:rsidRPr="00585414" w14:paraId="2FE3A75E" w14:textId="77777777" w:rsidTr="008E7257">
        <w:trPr>
          <w:trHeight w:val="325"/>
        </w:trPr>
        <w:tc>
          <w:tcPr>
            <w:tcW w:w="768" w:type="dxa"/>
            <w:vMerge/>
            <w:textDirection w:val="btLr"/>
          </w:tcPr>
          <w:p w14:paraId="7B0E57EA" w14:textId="77777777" w:rsidR="00B70DF6" w:rsidRPr="00EE6C8C" w:rsidRDefault="00B70DF6" w:rsidP="000403C2">
            <w:pPr>
              <w:spacing w:line="276" w:lineRule="auto"/>
              <w:ind w:left="113" w:right="113"/>
              <w:jc w:val="center"/>
              <w:rPr>
                <w:rFonts w:asciiTheme="majorHAnsi" w:hAnsiTheme="majorHAnsi" w:cstheme="majorHAnsi"/>
                <w:sz w:val="16"/>
                <w:szCs w:val="16"/>
                <w:lang w:val="nl-NL"/>
              </w:rPr>
            </w:pPr>
          </w:p>
        </w:tc>
        <w:tc>
          <w:tcPr>
            <w:tcW w:w="635" w:type="dxa"/>
            <w:vMerge/>
          </w:tcPr>
          <w:p w14:paraId="704FA204" w14:textId="77777777" w:rsidR="00B70DF6" w:rsidRPr="00EE6C8C" w:rsidRDefault="00B70DF6" w:rsidP="000403C2">
            <w:pPr>
              <w:spacing w:line="276" w:lineRule="auto"/>
              <w:rPr>
                <w:rFonts w:asciiTheme="majorHAnsi" w:hAnsiTheme="majorHAnsi" w:cstheme="majorHAnsi"/>
                <w:sz w:val="16"/>
                <w:szCs w:val="16"/>
                <w:lang w:val="nl-NL"/>
              </w:rPr>
            </w:pPr>
          </w:p>
        </w:tc>
        <w:tc>
          <w:tcPr>
            <w:tcW w:w="3779" w:type="dxa"/>
            <w:vMerge/>
          </w:tcPr>
          <w:p w14:paraId="3A0776F4" w14:textId="77777777" w:rsidR="00B70DF6" w:rsidRPr="00EE6C8C" w:rsidRDefault="00B70DF6" w:rsidP="000403C2">
            <w:pPr>
              <w:spacing w:line="276" w:lineRule="auto"/>
              <w:rPr>
                <w:rFonts w:asciiTheme="majorHAnsi" w:hAnsiTheme="majorHAnsi" w:cstheme="majorHAnsi"/>
                <w:sz w:val="16"/>
                <w:szCs w:val="16"/>
                <w:lang w:val="nl-NL"/>
              </w:rPr>
            </w:pPr>
          </w:p>
        </w:tc>
        <w:tc>
          <w:tcPr>
            <w:tcW w:w="2615" w:type="dxa"/>
          </w:tcPr>
          <w:p w14:paraId="4B6B4016" w14:textId="77777777" w:rsidR="00B70DF6" w:rsidRDefault="00B70DF6" w:rsidP="00B70DF6">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Anders: Overeenkomstig </w:t>
            </w:r>
            <w:proofErr w:type="spellStart"/>
            <w:r>
              <w:rPr>
                <w:rFonts w:asciiTheme="majorHAnsi" w:hAnsiTheme="majorHAnsi" w:cstheme="majorHAnsi"/>
                <w:sz w:val="16"/>
                <w:szCs w:val="16"/>
                <w:lang w:val="nl-NL"/>
              </w:rPr>
              <w:t>Bkl</w:t>
            </w:r>
            <w:proofErr w:type="spellEnd"/>
            <w:r>
              <w:rPr>
                <w:rFonts w:asciiTheme="majorHAnsi" w:hAnsiTheme="majorHAnsi" w:cstheme="majorHAnsi"/>
                <w:sz w:val="16"/>
                <w:szCs w:val="16"/>
                <w:lang w:val="nl-NL"/>
              </w:rPr>
              <w:t>, tabel B.3</w:t>
            </w:r>
            <w:r w:rsidR="00B43EF4">
              <w:rPr>
                <w:rFonts w:asciiTheme="majorHAnsi" w:hAnsiTheme="majorHAnsi" w:cstheme="majorHAnsi"/>
                <w:sz w:val="16"/>
                <w:szCs w:val="16"/>
                <w:lang w:val="nl-NL"/>
              </w:rPr>
              <w:t xml:space="preserve"> (zie hieronder)</w:t>
            </w:r>
            <w:r>
              <w:rPr>
                <w:rFonts w:asciiTheme="majorHAnsi" w:hAnsiTheme="majorHAnsi" w:cstheme="majorHAnsi"/>
                <w:sz w:val="16"/>
                <w:szCs w:val="16"/>
                <w:lang w:val="nl-NL"/>
              </w:rPr>
              <w:t xml:space="preserve">, vaste afstanden of te berekenen  </w:t>
            </w:r>
          </w:p>
        </w:tc>
        <w:tc>
          <w:tcPr>
            <w:tcW w:w="1366" w:type="dxa"/>
          </w:tcPr>
          <w:p w14:paraId="6C8676D6" w14:textId="77777777" w:rsidR="00B70DF6" w:rsidRDefault="00B70DF6"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p w14:paraId="7D89F0B1" w14:textId="77777777" w:rsidR="00B70DF6" w:rsidRDefault="00B70DF6" w:rsidP="000403C2">
            <w:pPr>
              <w:spacing w:line="276" w:lineRule="auto"/>
              <w:rPr>
                <w:rFonts w:asciiTheme="majorHAnsi" w:hAnsiTheme="majorHAnsi" w:cstheme="majorHAnsi"/>
                <w:sz w:val="16"/>
                <w:szCs w:val="16"/>
                <w:lang w:val="nl-NL"/>
              </w:rPr>
            </w:pPr>
            <w:proofErr w:type="spellStart"/>
            <w:r>
              <w:rPr>
                <w:rFonts w:asciiTheme="majorHAnsi" w:hAnsiTheme="majorHAnsi" w:cstheme="majorHAnsi"/>
                <w:sz w:val="16"/>
                <w:szCs w:val="16"/>
                <w:lang w:val="nl-NL"/>
              </w:rPr>
              <w:t>Afh</w:t>
            </w:r>
            <w:proofErr w:type="spellEnd"/>
            <w:r>
              <w:rPr>
                <w:rFonts w:asciiTheme="majorHAnsi" w:hAnsiTheme="majorHAnsi" w:cstheme="majorHAnsi"/>
                <w:sz w:val="16"/>
                <w:szCs w:val="16"/>
                <w:lang w:val="nl-NL"/>
              </w:rPr>
              <w:t>. Van tabelwaarde B.3</w:t>
            </w:r>
          </w:p>
        </w:tc>
      </w:tr>
      <w:tr w:rsidR="00B70DF6" w:rsidRPr="007E6D47" w14:paraId="246A0E4B" w14:textId="77777777" w:rsidTr="008E7257">
        <w:tc>
          <w:tcPr>
            <w:tcW w:w="768" w:type="dxa"/>
            <w:vMerge/>
          </w:tcPr>
          <w:p w14:paraId="4B989EBC" w14:textId="77777777" w:rsidR="00B70DF6" w:rsidRPr="00482F36" w:rsidRDefault="00B70DF6" w:rsidP="000403C2">
            <w:pPr>
              <w:spacing w:line="276" w:lineRule="auto"/>
              <w:rPr>
                <w:rFonts w:asciiTheme="majorHAnsi" w:hAnsiTheme="majorHAnsi" w:cstheme="majorHAnsi"/>
                <w:sz w:val="16"/>
                <w:szCs w:val="16"/>
                <w:lang w:val="nl-NL"/>
              </w:rPr>
            </w:pPr>
          </w:p>
        </w:tc>
        <w:tc>
          <w:tcPr>
            <w:tcW w:w="635" w:type="dxa"/>
          </w:tcPr>
          <w:p w14:paraId="390E671E" w14:textId="77777777" w:rsidR="00B70DF6" w:rsidRPr="00482F36" w:rsidRDefault="00B70DF6" w:rsidP="000403C2">
            <w:pPr>
              <w:spacing w:line="276" w:lineRule="auto"/>
              <w:rPr>
                <w:rFonts w:asciiTheme="majorHAnsi" w:hAnsiTheme="majorHAnsi" w:cstheme="majorHAnsi"/>
                <w:sz w:val="16"/>
                <w:szCs w:val="16"/>
                <w:lang w:val="nl-NL"/>
              </w:rPr>
            </w:pPr>
            <w:r w:rsidRPr="00482F36">
              <w:rPr>
                <w:rFonts w:asciiTheme="majorHAnsi" w:hAnsiTheme="majorHAnsi" w:cstheme="majorHAnsi"/>
                <w:sz w:val="16"/>
                <w:szCs w:val="16"/>
                <w:lang w:val="nl-NL"/>
              </w:rPr>
              <w:t>f</w:t>
            </w:r>
          </w:p>
        </w:tc>
        <w:tc>
          <w:tcPr>
            <w:tcW w:w="3779" w:type="dxa"/>
          </w:tcPr>
          <w:p w14:paraId="7896B50C" w14:textId="77777777" w:rsidR="00B70DF6" w:rsidRPr="007E6D47" w:rsidRDefault="00B70DF6" w:rsidP="000403C2">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kenmerken van een activiteit als bedoeld in bijlage VII, onder A, bedoeld in de bij die activiteit opgenomen tabel, voor zover van toepassing </w:t>
            </w:r>
          </w:p>
        </w:tc>
        <w:tc>
          <w:tcPr>
            <w:tcW w:w="2615" w:type="dxa"/>
          </w:tcPr>
          <w:p w14:paraId="48AC94AE" w14:textId="77777777" w:rsidR="00B70DF6" w:rsidRPr="007E6D47" w:rsidRDefault="00B70DF6" w:rsidP="000403C2">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p>
        </w:tc>
        <w:tc>
          <w:tcPr>
            <w:tcW w:w="1366" w:type="dxa"/>
          </w:tcPr>
          <w:p w14:paraId="1FD0B2DA" w14:textId="77777777" w:rsidR="00B70DF6" w:rsidRPr="007E6D47" w:rsidRDefault="00B70DF6" w:rsidP="000403C2">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bl>
    <w:p w14:paraId="13B31676" w14:textId="77777777" w:rsidR="000474EF" w:rsidRDefault="000474EF" w:rsidP="007849CC">
      <w:pPr>
        <w:pStyle w:val="Heading2"/>
        <w:spacing w:line="276" w:lineRule="auto"/>
        <w:rPr>
          <w:lang w:val="nl-NL"/>
        </w:rPr>
      </w:pPr>
    </w:p>
    <w:p w14:paraId="58715DB8" w14:textId="77777777" w:rsidR="000474EF" w:rsidRDefault="000474EF" w:rsidP="000474EF">
      <w:pPr>
        <w:rPr>
          <w:rFonts w:asciiTheme="majorHAnsi" w:eastAsiaTheme="majorEastAsia" w:hAnsiTheme="majorHAnsi" w:cstheme="majorBidi"/>
          <w:color w:val="2E74B5" w:themeColor="accent1" w:themeShade="BF"/>
          <w:sz w:val="26"/>
          <w:szCs w:val="26"/>
          <w:lang w:val="nl-NL"/>
        </w:rPr>
      </w:pPr>
      <w:r>
        <w:rPr>
          <w:lang w:val="nl-NL"/>
        </w:rPr>
        <w:br w:type="page"/>
      </w:r>
    </w:p>
    <w:tbl>
      <w:tblPr>
        <w:tblW w:w="9175" w:type="dxa"/>
        <w:tblInd w:w="-108" w:type="dxa"/>
        <w:tblBorders>
          <w:top w:val="nil"/>
          <w:left w:val="nil"/>
          <w:bottom w:val="nil"/>
          <w:right w:val="nil"/>
        </w:tblBorders>
        <w:tblLayout w:type="fixed"/>
        <w:tblLook w:val="0000" w:firstRow="0" w:lastRow="0" w:firstColumn="0" w:lastColumn="0" w:noHBand="0" w:noVBand="0"/>
      </w:tblPr>
      <w:tblGrid>
        <w:gridCol w:w="2938"/>
        <w:gridCol w:w="567"/>
        <w:gridCol w:w="1134"/>
        <w:gridCol w:w="1134"/>
        <w:gridCol w:w="1134"/>
        <w:gridCol w:w="1134"/>
        <w:gridCol w:w="1134"/>
      </w:tblGrid>
      <w:tr w:rsidR="00994E3D" w:rsidRPr="00585414" w14:paraId="0101AFCC" w14:textId="77777777" w:rsidTr="00994E3D">
        <w:trPr>
          <w:trHeight w:val="110"/>
        </w:trPr>
        <w:tc>
          <w:tcPr>
            <w:tcW w:w="9175" w:type="dxa"/>
            <w:gridSpan w:val="7"/>
            <w:tcBorders>
              <w:top w:val="single" w:sz="4" w:space="0" w:color="auto"/>
              <w:left w:val="single" w:sz="4" w:space="0" w:color="auto"/>
              <w:bottom w:val="single" w:sz="4" w:space="0" w:color="auto"/>
              <w:right w:val="single" w:sz="4" w:space="0" w:color="auto"/>
            </w:tcBorders>
          </w:tcPr>
          <w:p w14:paraId="1025462C"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lastRenderedPageBreak/>
              <w:t xml:space="preserve">Tabel B.3 </w:t>
            </w:r>
            <w:r w:rsidR="00B43EF4">
              <w:rPr>
                <w:rFonts w:asciiTheme="minorHAnsi" w:hAnsiTheme="minorHAnsi" w:cstheme="minorHAnsi"/>
                <w:b/>
                <w:bCs/>
                <w:color w:val="000000"/>
                <w:sz w:val="16"/>
                <w:szCs w:val="16"/>
                <w:lang w:val="nl-NL"/>
              </w:rPr>
              <w:t xml:space="preserve">(uit </w:t>
            </w:r>
            <w:proofErr w:type="spellStart"/>
            <w:r w:rsidR="00B43EF4">
              <w:rPr>
                <w:rFonts w:asciiTheme="minorHAnsi" w:hAnsiTheme="minorHAnsi" w:cstheme="minorHAnsi"/>
                <w:b/>
                <w:bCs/>
                <w:color w:val="000000"/>
                <w:sz w:val="16"/>
                <w:szCs w:val="16"/>
                <w:lang w:val="nl-NL"/>
              </w:rPr>
              <w:t>Bkl</w:t>
            </w:r>
            <w:proofErr w:type="spellEnd"/>
            <w:r w:rsidR="00B43EF4">
              <w:rPr>
                <w:rFonts w:asciiTheme="minorHAnsi" w:hAnsiTheme="minorHAnsi" w:cstheme="minorHAnsi"/>
                <w:b/>
                <w:bCs/>
                <w:color w:val="000000"/>
                <w:sz w:val="16"/>
                <w:szCs w:val="16"/>
                <w:lang w:val="nl-NL"/>
              </w:rPr>
              <w:t>, bijlage VII, onder B.3)</w:t>
            </w:r>
          </w:p>
        </w:tc>
      </w:tr>
      <w:tr w:rsidR="00994E3D" w:rsidRPr="00B43EF4" w14:paraId="01A9ECA2" w14:textId="77777777" w:rsidTr="00994E3D">
        <w:trPr>
          <w:trHeight w:val="110"/>
        </w:trPr>
        <w:tc>
          <w:tcPr>
            <w:tcW w:w="9175" w:type="dxa"/>
            <w:gridSpan w:val="7"/>
            <w:tcBorders>
              <w:top w:val="single" w:sz="4" w:space="0" w:color="auto"/>
              <w:left w:val="single" w:sz="4" w:space="0" w:color="auto"/>
              <w:bottom w:val="single" w:sz="4" w:space="0" w:color="auto"/>
              <w:right w:val="single" w:sz="4" w:space="0" w:color="auto"/>
            </w:tcBorders>
          </w:tcPr>
          <w:p w14:paraId="38C1E639"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t>Afstanden (in m)</w:t>
            </w:r>
          </w:p>
        </w:tc>
      </w:tr>
      <w:tr w:rsidR="00994E3D" w:rsidRPr="00B43EF4" w14:paraId="6EA2B973" w14:textId="77777777" w:rsidTr="004C741E">
        <w:trPr>
          <w:trHeight w:val="333"/>
        </w:trPr>
        <w:tc>
          <w:tcPr>
            <w:tcW w:w="2938" w:type="dxa"/>
            <w:tcBorders>
              <w:top w:val="single" w:sz="4" w:space="0" w:color="auto"/>
              <w:left w:val="single" w:sz="4" w:space="0" w:color="auto"/>
              <w:bottom w:val="single" w:sz="4" w:space="0" w:color="auto"/>
              <w:right w:val="single" w:sz="4" w:space="0" w:color="auto"/>
            </w:tcBorders>
          </w:tcPr>
          <w:p w14:paraId="6EE7AC36"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t>Oppervlakte opsla</w:t>
            </w:r>
            <w:r w:rsidRPr="00B43EF4">
              <w:rPr>
                <w:rFonts w:asciiTheme="minorHAnsi" w:hAnsiTheme="minorHAnsi" w:cstheme="minorHAnsi"/>
                <w:b/>
                <w:bCs/>
                <w:sz w:val="16"/>
                <w:szCs w:val="16"/>
                <w:lang w:val="nl-NL"/>
              </w:rPr>
              <w:t>gplaats (m2</w:t>
            </w:r>
            <w:r w:rsidRPr="00B43EF4">
              <w:rPr>
                <w:rFonts w:asciiTheme="minorHAnsi" w:hAnsiTheme="minorHAnsi" w:cstheme="minorHAnsi"/>
                <w:b/>
                <w:bCs/>
                <w:color w:val="000000"/>
                <w:sz w:val="16"/>
                <w:szCs w:val="16"/>
                <w:lang w:val="nl-NL"/>
              </w:rPr>
              <w:t xml:space="preserve">) </w:t>
            </w:r>
          </w:p>
        </w:tc>
        <w:tc>
          <w:tcPr>
            <w:tcW w:w="567" w:type="dxa"/>
            <w:tcBorders>
              <w:top w:val="single" w:sz="4" w:space="0" w:color="auto"/>
              <w:left w:val="single" w:sz="4" w:space="0" w:color="auto"/>
              <w:bottom w:val="single" w:sz="4" w:space="0" w:color="auto"/>
              <w:right w:val="single" w:sz="4" w:space="0" w:color="auto"/>
            </w:tcBorders>
          </w:tcPr>
          <w:p w14:paraId="48C677A6"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t xml:space="preserve">≤ 100 </w:t>
            </w:r>
          </w:p>
        </w:tc>
        <w:tc>
          <w:tcPr>
            <w:tcW w:w="1134" w:type="dxa"/>
            <w:tcBorders>
              <w:top w:val="single" w:sz="4" w:space="0" w:color="auto"/>
              <w:left w:val="single" w:sz="4" w:space="0" w:color="auto"/>
              <w:bottom w:val="single" w:sz="4" w:space="0" w:color="auto"/>
              <w:right w:val="single" w:sz="4" w:space="0" w:color="auto"/>
            </w:tcBorders>
          </w:tcPr>
          <w:p w14:paraId="00E8ED35"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t xml:space="preserve">100 tot en met 300 </w:t>
            </w:r>
          </w:p>
        </w:tc>
        <w:tc>
          <w:tcPr>
            <w:tcW w:w="1134" w:type="dxa"/>
            <w:tcBorders>
              <w:top w:val="single" w:sz="4" w:space="0" w:color="auto"/>
              <w:left w:val="single" w:sz="4" w:space="0" w:color="auto"/>
              <w:bottom w:val="single" w:sz="4" w:space="0" w:color="auto"/>
              <w:right w:val="single" w:sz="4" w:space="0" w:color="auto"/>
            </w:tcBorders>
          </w:tcPr>
          <w:p w14:paraId="02E0ABD3"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t xml:space="preserve">300 tot en met 600 </w:t>
            </w:r>
          </w:p>
        </w:tc>
        <w:tc>
          <w:tcPr>
            <w:tcW w:w="1134" w:type="dxa"/>
            <w:tcBorders>
              <w:top w:val="single" w:sz="4" w:space="0" w:color="auto"/>
              <w:left w:val="single" w:sz="4" w:space="0" w:color="auto"/>
              <w:bottom w:val="single" w:sz="4" w:space="0" w:color="auto"/>
              <w:right w:val="single" w:sz="4" w:space="0" w:color="auto"/>
            </w:tcBorders>
          </w:tcPr>
          <w:p w14:paraId="002C7F85"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t xml:space="preserve">600 tot en met 900 </w:t>
            </w:r>
          </w:p>
        </w:tc>
        <w:tc>
          <w:tcPr>
            <w:tcW w:w="1134" w:type="dxa"/>
            <w:tcBorders>
              <w:top w:val="single" w:sz="4" w:space="0" w:color="auto"/>
              <w:left w:val="single" w:sz="4" w:space="0" w:color="auto"/>
              <w:bottom w:val="single" w:sz="4" w:space="0" w:color="auto"/>
              <w:right w:val="single" w:sz="4" w:space="0" w:color="auto"/>
            </w:tcBorders>
          </w:tcPr>
          <w:p w14:paraId="4624C354"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t xml:space="preserve">900 tot en met 1.500 </w:t>
            </w:r>
          </w:p>
        </w:tc>
        <w:tc>
          <w:tcPr>
            <w:tcW w:w="1134" w:type="dxa"/>
            <w:tcBorders>
              <w:top w:val="single" w:sz="4" w:space="0" w:color="auto"/>
              <w:left w:val="single" w:sz="4" w:space="0" w:color="auto"/>
              <w:bottom w:val="single" w:sz="4" w:space="0" w:color="auto"/>
              <w:right w:val="single" w:sz="4" w:space="0" w:color="auto"/>
            </w:tcBorders>
          </w:tcPr>
          <w:p w14:paraId="0B664CF3"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b/>
                <w:bCs/>
                <w:color w:val="000000"/>
                <w:sz w:val="16"/>
                <w:szCs w:val="16"/>
                <w:lang w:val="nl-NL"/>
              </w:rPr>
              <w:t xml:space="preserve">1.500 tot en met 2.500 </w:t>
            </w:r>
          </w:p>
        </w:tc>
      </w:tr>
      <w:tr w:rsidR="00994E3D" w:rsidRPr="00585414" w14:paraId="79A13AFE" w14:textId="77777777" w:rsidTr="004C741E">
        <w:trPr>
          <w:trHeight w:val="183"/>
        </w:trPr>
        <w:tc>
          <w:tcPr>
            <w:tcW w:w="9175" w:type="dxa"/>
            <w:gridSpan w:val="7"/>
            <w:tcBorders>
              <w:top w:val="single" w:sz="4" w:space="0" w:color="auto"/>
              <w:left w:val="single" w:sz="4" w:space="0" w:color="auto"/>
              <w:bottom w:val="single" w:sz="4" w:space="0" w:color="auto"/>
              <w:right w:val="single" w:sz="4" w:space="0" w:color="auto"/>
            </w:tcBorders>
          </w:tcPr>
          <w:p w14:paraId="73B1734D"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Beschermingsniveau volgens PGS 15, blussysteem en stikstofgehalte </w:t>
            </w:r>
          </w:p>
        </w:tc>
      </w:tr>
      <w:tr w:rsidR="00994E3D" w:rsidRPr="00B43EF4" w14:paraId="5E96F283" w14:textId="77777777" w:rsidTr="00994E3D">
        <w:trPr>
          <w:trHeight w:val="108"/>
        </w:trPr>
        <w:tc>
          <w:tcPr>
            <w:tcW w:w="9175" w:type="dxa"/>
            <w:gridSpan w:val="7"/>
            <w:tcBorders>
              <w:top w:val="single" w:sz="4" w:space="0" w:color="auto"/>
              <w:left w:val="single" w:sz="4" w:space="0" w:color="auto"/>
              <w:bottom w:val="single" w:sz="4" w:space="0" w:color="auto"/>
              <w:right w:val="single" w:sz="4" w:space="0" w:color="auto"/>
            </w:tcBorders>
          </w:tcPr>
          <w:p w14:paraId="39612360" w14:textId="77777777" w:rsidR="00994E3D" w:rsidRPr="00B43EF4" w:rsidRDefault="00994E3D" w:rsidP="00994E3D">
            <w:pPr>
              <w:autoSpaceDE w:val="0"/>
              <w:autoSpaceDN w:val="0"/>
              <w:adjustRightInd w:val="0"/>
              <w:spacing w:after="0" w:line="240" w:lineRule="auto"/>
              <w:rPr>
                <w:rFonts w:asciiTheme="minorHAnsi" w:hAnsiTheme="minorHAnsi" w:cstheme="minorHAnsi"/>
                <w:i/>
                <w:color w:val="000000"/>
                <w:sz w:val="16"/>
                <w:szCs w:val="16"/>
                <w:lang w:val="nl-NL"/>
              </w:rPr>
            </w:pPr>
            <w:r w:rsidRPr="00B43EF4">
              <w:rPr>
                <w:rFonts w:asciiTheme="minorHAnsi" w:hAnsiTheme="minorHAnsi" w:cstheme="minorHAnsi"/>
                <w:i/>
                <w:color w:val="000000"/>
                <w:sz w:val="16"/>
                <w:szCs w:val="16"/>
                <w:lang w:val="nl-NL"/>
              </w:rPr>
              <w:t xml:space="preserve">Beschermingsniveau 1 </w:t>
            </w:r>
          </w:p>
        </w:tc>
      </w:tr>
      <w:tr w:rsidR="00994E3D" w:rsidRPr="00B43EF4" w14:paraId="266D15C0"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5FE28738"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Automatische blusgasinstallatie </w:t>
            </w:r>
          </w:p>
        </w:tc>
        <w:tc>
          <w:tcPr>
            <w:tcW w:w="567" w:type="dxa"/>
            <w:tcBorders>
              <w:top w:val="single" w:sz="4" w:space="0" w:color="auto"/>
              <w:left w:val="single" w:sz="4" w:space="0" w:color="auto"/>
              <w:bottom w:val="single" w:sz="4" w:space="0" w:color="auto"/>
              <w:right w:val="single" w:sz="4" w:space="0" w:color="auto"/>
            </w:tcBorders>
          </w:tcPr>
          <w:p w14:paraId="106A644F"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5C96F2EE"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25F27233"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113CAEB"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4F5C82A5"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2B0CD5A6"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r>
      <w:tr w:rsidR="00994E3D" w:rsidRPr="00B43EF4" w14:paraId="62F04ABD"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41E8356D" w14:textId="77777777" w:rsidR="0069656B"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fr-FR"/>
              </w:rPr>
            </w:pPr>
            <w:proofErr w:type="spellStart"/>
            <w:r w:rsidRPr="00B43EF4">
              <w:rPr>
                <w:rFonts w:asciiTheme="minorHAnsi" w:hAnsiTheme="minorHAnsi" w:cstheme="minorHAnsi"/>
                <w:color w:val="000000"/>
                <w:sz w:val="16"/>
                <w:szCs w:val="16"/>
                <w:lang w:val="fr-FR"/>
              </w:rPr>
              <w:t>Automatische</w:t>
            </w:r>
            <w:proofErr w:type="spellEnd"/>
            <w:r w:rsidRPr="00B43EF4">
              <w:rPr>
                <w:rFonts w:asciiTheme="minorHAnsi" w:hAnsiTheme="minorHAnsi" w:cstheme="minorHAnsi"/>
                <w:color w:val="000000"/>
                <w:sz w:val="16"/>
                <w:szCs w:val="16"/>
                <w:lang w:val="fr-FR"/>
              </w:rPr>
              <w:t xml:space="preserve"> </w:t>
            </w:r>
          </w:p>
          <w:p w14:paraId="045665CD"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fr-FR"/>
              </w:rPr>
            </w:pPr>
            <w:r w:rsidRPr="00B43EF4">
              <w:rPr>
                <w:rFonts w:asciiTheme="minorHAnsi" w:hAnsiTheme="minorHAnsi" w:cstheme="minorHAnsi"/>
                <w:color w:val="000000"/>
                <w:sz w:val="16"/>
                <w:szCs w:val="16"/>
                <w:lang w:val="fr-FR"/>
              </w:rPr>
              <w:t xml:space="preserve">hi-ex </w:t>
            </w:r>
            <w:proofErr w:type="spellStart"/>
            <w:r w:rsidRPr="00B43EF4">
              <w:rPr>
                <w:rFonts w:asciiTheme="minorHAnsi" w:hAnsiTheme="minorHAnsi" w:cstheme="minorHAnsi"/>
                <w:color w:val="000000"/>
                <w:sz w:val="16"/>
                <w:szCs w:val="16"/>
                <w:lang w:val="fr-FR"/>
              </w:rPr>
              <w:t>inside</w:t>
            </w:r>
            <w:proofErr w:type="spellEnd"/>
            <w:r w:rsidRPr="00B43EF4">
              <w:rPr>
                <w:rFonts w:asciiTheme="minorHAnsi" w:hAnsiTheme="minorHAnsi" w:cstheme="minorHAnsi"/>
                <w:color w:val="000000"/>
                <w:sz w:val="16"/>
                <w:szCs w:val="16"/>
                <w:lang w:val="fr-FR"/>
              </w:rPr>
              <w:t xml:space="preserve">-air </w:t>
            </w:r>
            <w:proofErr w:type="spellStart"/>
            <w:r w:rsidRPr="00B43EF4">
              <w:rPr>
                <w:rFonts w:asciiTheme="minorHAnsi" w:hAnsiTheme="minorHAnsi" w:cstheme="minorHAnsi"/>
                <w:color w:val="000000"/>
                <w:sz w:val="16"/>
                <w:szCs w:val="16"/>
                <w:lang w:val="fr-FR"/>
              </w:rPr>
              <w:t>installatie</w:t>
            </w:r>
            <w:proofErr w:type="spellEnd"/>
            <w:r w:rsidRPr="00B43EF4">
              <w:rPr>
                <w:rFonts w:asciiTheme="minorHAnsi" w:hAnsiTheme="minorHAnsi" w:cstheme="minorHAnsi"/>
                <w:color w:val="000000"/>
                <w:sz w:val="16"/>
                <w:szCs w:val="16"/>
                <w:lang w:val="fr-FR"/>
              </w:rPr>
              <w:t xml:space="preserve"> </w:t>
            </w:r>
          </w:p>
        </w:tc>
        <w:tc>
          <w:tcPr>
            <w:tcW w:w="567" w:type="dxa"/>
            <w:tcBorders>
              <w:top w:val="single" w:sz="4" w:space="0" w:color="auto"/>
              <w:left w:val="single" w:sz="4" w:space="0" w:color="auto"/>
              <w:bottom w:val="single" w:sz="4" w:space="0" w:color="auto"/>
              <w:right w:val="single" w:sz="4" w:space="0" w:color="auto"/>
            </w:tcBorders>
          </w:tcPr>
          <w:p w14:paraId="018C1CB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7736C856"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0BB07100"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0AEBBF48"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1115DC11"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0EA8206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r>
      <w:tr w:rsidR="00994E3D" w:rsidRPr="00B43EF4" w14:paraId="79C9FDE7" w14:textId="77777777" w:rsidTr="004C741E">
        <w:trPr>
          <w:trHeight w:val="221"/>
        </w:trPr>
        <w:tc>
          <w:tcPr>
            <w:tcW w:w="2938" w:type="dxa"/>
            <w:tcBorders>
              <w:top w:val="single" w:sz="4" w:space="0" w:color="auto"/>
              <w:left w:val="single" w:sz="4" w:space="0" w:color="auto"/>
              <w:bottom w:val="single" w:sz="4" w:space="0" w:color="auto"/>
              <w:right w:val="single" w:sz="4" w:space="0" w:color="auto"/>
            </w:tcBorders>
          </w:tcPr>
          <w:p w14:paraId="37701265"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(Semi-) Automatische monitor</w:t>
            </w:r>
            <w:r w:rsidR="00B70DF6" w:rsidRPr="00B43EF4">
              <w:rPr>
                <w:rFonts w:asciiTheme="minorHAnsi" w:hAnsiTheme="minorHAnsi" w:cstheme="minorHAnsi"/>
                <w:color w:val="000000"/>
                <w:sz w:val="16"/>
                <w:szCs w:val="16"/>
                <w:lang w:val="nl-NL"/>
              </w:rPr>
              <w:t>-</w:t>
            </w:r>
            <w:r w:rsidRPr="00B43EF4">
              <w:rPr>
                <w:rFonts w:asciiTheme="minorHAnsi" w:hAnsiTheme="minorHAnsi" w:cstheme="minorHAnsi"/>
                <w:color w:val="000000"/>
                <w:sz w:val="16"/>
                <w:szCs w:val="16"/>
                <w:lang w:val="nl-NL"/>
              </w:rPr>
              <w:t xml:space="preserve">installatie </w:t>
            </w:r>
          </w:p>
        </w:tc>
        <w:tc>
          <w:tcPr>
            <w:tcW w:w="567" w:type="dxa"/>
            <w:tcBorders>
              <w:top w:val="single" w:sz="4" w:space="0" w:color="auto"/>
              <w:left w:val="single" w:sz="4" w:space="0" w:color="auto"/>
              <w:bottom w:val="single" w:sz="4" w:space="0" w:color="auto"/>
              <w:right w:val="single" w:sz="4" w:space="0" w:color="auto"/>
            </w:tcBorders>
          </w:tcPr>
          <w:p w14:paraId="617E8F72"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4F51F1B0"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15B1CEA6"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61516462"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0A84F8A5"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2A437AC7"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r>
      <w:tr w:rsidR="00994E3D" w:rsidRPr="00B43EF4" w14:paraId="1E533671"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551E9069" w14:textId="77777777" w:rsidR="00994E3D" w:rsidRPr="00B43EF4" w:rsidRDefault="00994E3D" w:rsidP="0069656B">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Bedrijfsbrandweer met handbediende </w:t>
            </w:r>
            <w:proofErr w:type="spellStart"/>
            <w:r w:rsidRPr="00B43EF4">
              <w:rPr>
                <w:rFonts w:asciiTheme="minorHAnsi" w:hAnsiTheme="minorHAnsi" w:cstheme="minorHAnsi"/>
                <w:color w:val="000000"/>
                <w:sz w:val="16"/>
                <w:szCs w:val="16"/>
                <w:lang w:val="nl-NL"/>
              </w:rPr>
              <w:t>deluge</w:t>
            </w:r>
            <w:proofErr w:type="spellEnd"/>
            <w:r w:rsidRPr="00B43EF4">
              <w:rPr>
                <w:rFonts w:asciiTheme="minorHAnsi" w:hAnsiTheme="minorHAnsi" w:cstheme="minorHAnsi"/>
                <w:color w:val="000000"/>
                <w:sz w:val="16"/>
                <w:szCs w:val="16"/>
                <w:lang w:val="nl-NL"/>
              </w:rPr>
              <w:t xml:space="preserve">-installatie </w:t>
            </w:r>
          </w:p>
        </w:tc>
        <w:tc>
          <w:tcPr>
            <w:tcW w:w="567" w:type="dxa"/>
            <w:tcBorders>
              <w:top w:val="single" w:sz="4" w:space="0" w:color="auto"/>
              <w:left w:val="single" w:sz="4" w:space="0" w:color="auto"/>
              <w:bottom w:val="single" w:sz="4" w:space="0" w:color="auto"/>
              <w:right w:val="single" w:sz="4" w:space="0" w:color="auto"/>
            </w:tcBorders>
          </w:tcPr>
          <w:p w14:paraId="1096F1F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09CDB188"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33205A3E"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7B32B9F6"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4151078"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1725C069"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r>
      <w:tr w:rsidR="00994E3D" w:rsidRPr="00B43EF4" w14:paraId="28D69A7D" w14:textId="77777777" w:rsidTr="004C741E">
        <w:trPr>
          <w:trHeight w:val="332"/>
        </w:trPr>
        <w:tc>
          <w:tcPr>
            <w:tcW w:w="2938" w:type="dxa"/>
            <w:tcBorders>
              <w:top w:val="single" w:sz="4" w:space="0" w:color="auto"/>
              <w:left w:val="single" w:sz="4" w:space="0" w:color="auto"/>
              <w:bottom w:val="single" w:sz="4" w:space="0" w:color="auto"/>
              <w:right w:val="single" w:sz="4" w:space="0" w:color="auto"/>
            </w:tcBorders>
          </w:tcPr>
          <w:p w14:paraId="795C4CA9" w14:textId="77777777" w:rsidR="00994E3D" w:rsidRPr="00B43EF4" w:rsidRDefault="00994E3D" w:rsidP="0069656B">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Handbediende </w:t>
            </w:r>
            <w:proofErr w:type="spellStart"/>
            <w:r w:rsidRPr="00B43EF4">
              <w:rPr>
                <w:rFonts w:asciiTheme="minorHAnsi" w:hAnsiTheme="minorHAnsi" w:cstheme="minorHAnsi"/>
                <w:color w:val="000000"/>
                <w:sz w:val="16"/>
                <w:szCs w:val="16"/>
                <w:lang w:val="nl-NL"/>
              </w:rPr>
              <w:t>deluge</w:t>
            </w:r>
            <w:proofErr w:type="spellEnd"/>
            <w:r w:rsidRPr="00B43EF4">
              <w:rPr>
                <w:rFonts w:asciiTheme="minorHAnsi" w:hAnsiTheme="minorHAnsi" w:cstheme="minorHAnsi"/>
                <w:color w:val="000000"/>
                <w:sz w:val="16"/>
                <w:szCs w:val="16"/>
                <w:lang w:val="nl-NL"/>
              </w:rPr>
              <w:t xml:space="preserve">-installatie met </w:t>
            </w:r>
            <w:proofErr w:type="spellStart"/>
            <w:r w:rsidRPr="00B43EF4">
              <w:rPr>
                <w:rFonts w:asciiTheme="minorHAnsi" w:hAnsiTheme="minorHAnsi" w:cstheme="minorHAnsi"/>
                <w:color w:val="000000"/>
                <w:sz w:val="16"/>
                <w:szCs w:val="16"/>
                <w:lang w:val="nl-NL"/>
              </w:rPr>
              <w:t>water</w:t>
            </w:r>
            <w:r w:rsidR="0069656B" w:rsidRPr="00B43EF4">
              <w:rPr>
                <w:rFonts w:asciiTheme="minorHAnsi" w:hAnsiTheme="minorHAnsi" w:cstheme="minorHAnsi"/>
                <w:color w:val="000000"/>
                <w:sz w:val="16"/>
                <w:szCs w:val="16"/>
                <w:lang w:val="nl-NL"/>
              </w:rPr>
              <w:t>-</w:t>
            </w:r>
            <w:r w:rsidRPr="00B43EF4">
              <w:rPr>
                <w:rFonts w:asciiTheme="minorHAnsi" w:hAnsiTheme="minorHAnsi" w:cstheme="minorHAnsi"/>
                <w:color w:val="000000"/>
                <w:sz w:val="16"/>
                <w:szCs w:val="16"/>
                <w:lang w:val="nl-NL"/>
              </w:rPr>
              <w:t>voorziening</w:t>
            </w:r>
            <w:proofErr w:type="spellEnd"/>
            <w:r w:rsidRPr="00B43EF4">
              <w:rPr>
                <w:rFonts w:asciiTheme="minorHAnsi" w:hAnsiTheme="minorHAnsi" w:cstheme="minorHAnsi"/>
                <w:color w:val="000000"/>
                <w:sz w:val="16"/>
                <w:szCs w:val="16"/>
                <w:lang w:val="nl-NL"/>
              </w:rPr>
              <w:t xml:space="preserve"> door bedrijfsbrandweer </w:t>
            </w:r>
          </w:p>
        </w:tc>
        <w:tc>
          <w:tcPr>
            <w:tcW w:w="567" w:type="dxa"/>
            <w:tcBorders>
              <w:top w:val="single" w:sz="4" w:space="0" w:color="auto"/>
              <w:left w:val="single" w:sz="4" w:space="0" w:color="auto"/>
              <w:bottom w:val="single" w:sz="4" w:space="0" w:color="auto"/>
              <w:right w:val="single" w:sz="4" w:space="0" w:color="auto"/>
            </w:tcBorders>
          </w:tcPr>
          <w:p w14:paraId="64F5F7C3"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4B2EE428"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0F3B715"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00C397B2"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A9F2CD4"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77879E73"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r>
      <w:tr w:rsidR="00994E3D" w:rsidRPr="00B43EF4" w14:paraId="31BB547F" w14:textId="77777777" w:rsidTr="004C741E">
        <w:trPr>
          <w:trHeight w:val="332"/>
        </w:trPr>
        <w:tc>
          <w:tcPr>
            <w:tcW w:w="2938" w:type="dxa"/>
            <w:tcBorders>
              <w:top w:val="single" w:sz="4" w:space="0" w:color="auto"/>
              <w:left w:val="single" w:sz="4" w:space="0" w:color="auto"/>
              <w:bottom w:val="single" w:sz="4" w:space="0" w:color="auto"/>
              <w:right w:val="single" w:sz="4" w:space="0" w:color="auto"/>
            </w:tcBorders>
          </w:tcPr>
          <w:p w14:paraId="4BF178DD"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Handbediende </w:t>
            </w:r>
            <w:proofErr w:type="spellStart"/>
            <w:r w:rsidRPr="00B43EF4">
              <w:rPr>
                <w:rFonts w:asciiTheme="minorHAnsi" w:hAnsiTheme="minorHAnsi" w:cstheme="minorHAnsi"/>
                <w:color w:val="000000"/>
                <w:sz w:val="16"/>
                <w:szCs w:val="16"/>
                <w:lang w:val="nl-NL"/>
              </w:rPr>
              <w:t>deluge</w:t>
            </w:r>
            <w:proofErr w:type="spellEnd"/>
            <w:r w:rsidRPr="00B43EF4">
              <w:rPr>
                <w:rFonts w:asciiTheme="minorHAnsi" w:hAnsiTheme="minorHAnsi" w:cstheme="minorHAnsi"/>
                <w:color w:val="000000"/>
                <w:sz w:val="16"/>
                <w:szCs w:val="16"/>
                <w:lang w:val="nl-NL"/>
              </w:rPr>
              <w:t xml:space="preserve">-installatie met </w:t>
            </w:r>
            <w:proofErr w:type="spellStart"/>
            <w:r w:rsidRPr="00B43EF4">
              <w:rPr>
                <w:rFonts w:asciiTheme="minorHAnsi" w:hAnsiTheme="minorHAnsi" w:cstheme="minorHAnsi"/>
                <w:color w:val="000000"/>
                <w:sz w:val="16"/>
                <w:szCs w:val="16"/>
                <w:lang w:val="nl-NL"/>
              </w:rPr>
              <w:t>water</w:t>
            </w:r>
            <w:r w:rsidR="0069656B" w:rsidRPr="00B43EF4">
              <w:rPr>
                <w:rFonts w:asciiTheme="minorHAnsi" w:hAnsiTheme="minorHAnsi" w:cstheme="minorHAnsi"/>
                <w:color w:val="000000"/>
                <w:sz w:val="16"/>
                <w:szCs w:val="16"/>
                <w:lang w:val="nl-NL"/>
              </w:rPr>
              <w:t>-</w:t>
            </w:r>
            <w:r w:rsidRPr="00B43EF4">
              <w:rPr>
                <w:rFonts w:asciiTheme="minorHAnsi" w:hAnsiTheme="minorHAnsi" w:cstheme="minorHAnsi"/>
                <w:color w:val="000000"/>
                <w:sz w:val="16"/>
                <w:szCs w:val="16"/>
                <w:lang w:val="nl-NL"/>
              </w:rPr>
              <w:t>voorziening</w:t>
            </w:r>
            <w:proofErr w:type="spellEnd"/>
            <w:r w:rsidRPr="00B43EF4">
              <w:rPr>
                <w:rFonts w:asciiTheme="minorHAnsi" w:hAnsiTheme="minorHAnsi" w:cstheme="minorHAnsi"/>
                <w:color w:val="000000"/>
                <w:sz w:val="16"/>
                <w:szCs w:val="16"/>
                <w:lang w:val="nl-NL"/>
              </w:rPr>
              <w:t xml:space="preserve"> door lokale brandweer </w:t>
            </w:r>
          </w:p>
        </w:tc>
        <w:tc>
          <w:tcPr>
            <w:tcW w:w="567" w:type="dxa"/>
            <w:tcBorders>
              <w:top w:val="single" w:sz="4" w:space="0" w:color="auto"/>
              <w:left w:val="single" w:sz="4" w:space="0" w:color="auto"/>
              <w:bottom w:val="single" w:sz="4" w:space="0" w:color="auto"/>
              <w:right w:val="single" w:sz="4" w:space="0" w:color="auto"/>
            </w:tcBorders>
          </w:tcPr>
          <w:p w14:paraId="09B68CC2"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20</w:t>
            </w:r>
          </w:p>
        </w:tc>
        <w:tc>
          <w:tcPr>
            <w:tcW w:w="1134" w:type="dxa"/>
            <w:tcBorders>
              <w:top w:val="single" w:sz="4" w:space="0" w:color="auto"/>
              <w:left w:val="single" w:sz="4" w:space="0" w:color="auto"/>
              <w:bottom w:val="single" w:sz="4" w:space="0" w:color="auto"/>
              <w:right w:val="single" w:sz="4" w:space="0" w:color="auto"/>
            </w:tcBorders>
          </w:tcPr>
          <w:p w14:paraId="3B42931E"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0412B8EC"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5D4CF319"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C16FD37"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48FD1FD7"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r>
      <w:tr w:rsidR="00994E3D" w:rsidRPr="00B43EF4" w14:paraId="577AE125"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7AA55A5C"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Automatische sprinklerinstallatie of sprinkler in rekken </w:t>
            </w:r>
          </w:p>
        </w:tc>
        <w:tc>
          <w:tcPr>
            <w:tcW w:w="567" w:type="dxa"/>
            <w:tcBorders>
              <w:top w:val="single" w:sz="4" w:space="0" w:color="auto"/>
              <w:left w:val="single" w:sz="4" w:space="0" w:color="auto"/>
              <w:bottom w:val="single" w:sz="4" w:space="0" w:color="auto"/>
              <w:right w:val="single" w:sz="4" w:space="0" w:color="auto"/>
            </w:tcBorders>
          </w:tcPr>
          <w:p w14:paraId="34886D8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30</w:t>
            </w:r>
          </w:p>
        </w:tc>
        <w:tc>
          <w:tcPr>
            <w:tcW w:w="1134" w:type="dxa"/>
            <w:tcBorders>
              <w:top w:val="single" w:sz="4" w:space="0" w:color="auto"/>
              <w:left w:val="single" w:sz="4" w:space="0" w:color="auto"/>
              <w:bottom w:val="single" w:sz="4" w:space="0" w:color="auto"/>
              <w:right w:val="single" w:sz="4" w:space="0" w:color="auto"/>
            </w:tcBorders>
          </w:tcPr>
          <w:p w14:paraId="70DF132F"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30</w:t>
            </w:r>
          </w:p>
        </w:tc>
        <w:tc>
          <w:tcPr>
            <w:tcW w:w="1134" w:type="dxa"/>
            <w:tcBorders>
              <w:top w:val="single" w:sz="4" w:space="0" w:color="auto"/>
              <w:left w:val="single" w:sz="4" w:space="0" w:color="auto"/>
              <w:bottom w:val="single" w:sz="4" w:space="0" w:color="auto"/>
              <w:right w:val="single" w:sz="4" w:space="0" w:color="auto"/>
            </w:tcBorders>
          </w:tcPr>
          <w:p w14:paraId="38EFD9ED"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40</w:t>
            </w:r>
          </w:p>
        </w:tc>
        <w:tc>
          <w:tcPr>
            <w:tcW w:w="1134" w:type="dxa"/>
            <w:tcBorders>
              <w:top w:val="single" w:sz="4" w:space="0" w:color="auto"/>
              <w:left w:val="single" w:sz="4" w:space="0" w:color="auto"/>
              <w:bottom w:val="single" w:sz="4" w:space="0" w:color="auto"/>
              <w:right w:val="single" w:sz="4" w:space="0" w:color="auto"/>
            </w:tcBorders>
          </w:tcPr>
          <w:p w14:paraId="648829A5"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50</w:t>
            </w:r>
          </w:p>
        </w:tc>
        <w:tc>
          <w:tcPr>
            <w:tcW w:w="1134" w:type="dxa"/>
            <w:tcBorders>
              <w:top w:val="single" w:sz="4" w:space="0" w:color="auto"/>
              <w:left w:val="single" w:sz="4" w:space="0" w:color="auto"/>
              <w:bottom w:val="single" w:sz="4" w:space="0" w:color="auto"/>
              <w:right w:val="single" w:sz="4" w:space="0" w:color="auto"/>
            </w:tcBorders>
          </w:tcPr>
          <w:p w14:paraId="56B282E5"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50</w:t>
            </w:r>
          </w:p>
        </w:tc>
        <w:tc>
          <w:tcPr>
            <w:tcW w:w="1134" w:type="dxa"/>
            <w:tcBorders>
              <w:top w:val="single" w:sz="4" w:space="0" w:color="auto"/>
              <w:left w:val="single" w:sz="4" w:space="0" w:color="auto"/>
              <w:bottom w:val="single" w:sz="4" w:space="0" w:color="auto"/>
              <w:right w:val="single" w:sz="4" w:space="0" w:color="auto"/>
            </w:tcBorders>
          </w:tcPr>
          <w:p w14:paraId="195470DF"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50</w:t>
            </w:r>
          </w:p>
        </w:tc>
      </w:tr>
      <w:tr w:rsidR="00994E3D" w:rsidRPr="00B43EF4" w14:paraId="35F17411" w14:textId="77777777" w:rsidTr="004C741E">
        <w:trPr>
          <w:trHeight w:val="108"/>
        </w:trPr>
        <w:tc>
          <w:tcPr>
            <w:tcW w:w="2938" w:type="dxa"/>
            <w:tcBorders>
              <w:top w:val="single" w:sz="4" w:space="0" w:color="auto"/>
              <w:left w:val="single" w:sz="4" w:space="0" w:color="auto"/>
              <w:bottom w:val="single" w:sz="4" w:space="0" w:color="auto"/>
              <w:right w:val="single" w:sz="4" w:space="0" w:color="auto"/>
            </w:tcBorders>
          </w:tcPr>
          <w:p w14:paraId="201C22E2"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Automatische </w:t>
            </w:r>
            <w:proofErr w:type="spellStart"/>
            <w:r w:rsidRPr="00B43EF4">
              <w:rPr>
                <w:rFonts w:asciiTheme="minorHAnsi" w:hAnsiTheme="minorHAnsi" w:cstheme="minorHAnsi"/>
                <w:color w:val="000000"/>
                <w:sz w:val="16"/>
                <w:szCs w:val="16"/>
                <w:lang w:val="nl-NL"/>
              </w:rPr>
              <w:t>deluge</w:t>
            </w:r>
            <w:proofErr w:type="spellEnd"/>
            <w:r w:rsidRPr="00B43EF4">
              <w:rPr>
                <w:rFonts w:asciiTheme="minorHAnsi" w:hAnsiTheme="minorHAnsi" w:cstheme="minorHAnsi"/>
                <w:color w:val="000000"/>
                <w:sz w:val="16"/>
                <w:szCs w:val="16"/>
                <w:lang w:val="nl-NL"/>
              </w:rPr>
              <w:t xml:space="preserve"> installatie </w:t>
            </w:r>
          </w:p>
        </w:tc>
        <w:tc>
          <w:tcPr>
            <w:tcW w:w="567" w:type="dxa"/>
            <w:tcBorders>
              <w:top w:val="single" w:sz="4" w:space="0" w:color="auto"/>
              <w:left w:val="single" w:sz="4" w:space="0" w:color="auto"/>
              <w:bottom w:val="single" w:sz="4" w:space="0" w:color="auto"/>
              <w:right w:val="single" w:sz="4" w:space="0" w:color="auto"/>
            </w:tcBorders>
          </w:tcPr>
          <w:p w14:paraId="7272F4C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30</w:t>
            </w:r>
          </w:p>
        </w:tc>
        <w:tc>
          <w:tcPr>
            <w:tcW w:w="1134" w:type="dxa"/>
            <w:tcBorders>
              <w:top w:val="single" w:sz="4" w:space="0" w:color="auto"/>
              <w:left w:val="single" w:sz="4" w:space="0" w:color="auto"/>
              <w:bottom w:val="single" w:sz="4" w:space="0" w:color="auto"/>
              <w:right w:val="single" w:sz="4" w:space="0" w:color="auto"/>
            </w:tcBorders>
          </w:tcPr>
          <w:p w14:paraId="3F25EE88"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30</w:t>
            </w:r>
          </w:p>
        </w:tc>
        <w:tc>
          <w:tcPr>
            <w:tcW w:w="1134" w:type="dxa"/>
            <w:tcBorders>
              <w:top w:val="single" w:sz="4" w:space="0" w:color="auto"/>
              <w:left w:val="single" w:sz="4" w:space="0" w:color="auto"/>
              <w:bottom w:val="single" w:sz="4" w:space="0" w:color="auto"/>
              <w:right w:val="single" w:sz="4" w:space="0" w:color="auto"/>
            </w:tcBorders>
          </w:tcPr>
          <w:p w14:paraId="2D3CA8B4"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40</w:t>
            </w:r>
          </w:p>
        </w:tc>
        <w:tc>
          <w:tcPr>
            <w:tcW w:w="1134" w:type="dxa"/>
            <w:tcBorders>
              <w:top w:val="single" w:sz="4" w:space="0" w:color="auto"/>
              <w:left w:val="single" w:sz="4" w:space="0" w:color="auto"/>
              <w:bottom w:val="single" w:sz="4" w:space="0" w:color="auto"/>
              <w:right w:val="single" w:sz="4" w:space="0" w:color="auto"/>
            </w:tcBorders>
          </w:tcPr>
          <w:p w14:paraId="0B20DE4E"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50</w:t>
            </w:r>
          </w:p>
        </w:tc>
        <w:tc>
          <w:tcPr>
            <w:tcW w:w="1134" w:type="dxa"/>
            <w:tcBorders>
              <w:top w:val="single" w:sz="4" w:space="0" w:color="auto"/>
              <w:left w:val="single" w:sz="4" w:space="0" w:color="auto"/>
              <w:bottom w:val="single" w:sz="4" w:space="0" w:color="auto"/>
              <w:right w:val="single" w:sz="4" w:space="0" w:color="auto"/>
            </w:tcBorders>
          </w:tcPr>
          <w:p w14:paraId="06FD12CF"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50</w:t>
            </w:r>
          </w:p>
        </w:tc>
        <w:tc>
          <w:tcPr>
            <w:tcW w:w="1134" w:type="dxa"/>
            <w:tcBorders>
              <w:top w:val="single" w:sz="4" w:space="0" w:color="auto"/>
              <w:left w:val="single" w:sz="4" w:space="0" w:color="auto"/>
              <w:bottom w:val="single" w:sz="4" w:space="0" w:color="auto"/>
              <w:right w:val="single" w:sz="4" w:space="0" w:color="auto"/>
            </w:tcBorders>
          </w:tcPr>
          <w:p w14:paraId="35C732B7"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50</w:t>
            </w:r>
          </w:p>
        </w:tc>
      </w:tr>
      <w:tr w:rsidR="00994E3D" w:rsidRPr="00B43EF4" w14:paraId="4E4E79E3"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0AFE8500"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Automatische hi-ex </w:t>
            </w:r>
            <w:proofErr w:type="spellStart"/>
            <w:r w:rsidRPr="00B43EF4">
              <w:rPr>
                <w:rFonts w:asciiTheme="minorHAnsi" w:hAnsiTheme="minorHAnsi" w:cstheme="minorHAnsi"/>
                <w:color w:val="000000"/>
                <w:sz w:val="16"/>
                <w:szCs w:val="16"/>
                <w:lang w:val="nl-NL"/>
              </w:rPr>
              <w:t>outside</w:t>
            </w:r>
            <w:proofErr w:type="spellEnd"/>
            <w:r w:rsidRPr="00B43EF4">
              <w:rPr>
                <w:rFonts w:asciiTheme="minorHAnsi" w:hAnsiTheme="minorHAnsi" w:cstheme="minorHAnsi"/>
                <w:color w:val="000000"/>
                <w:sz w:val="16"/>
                <w:szCs w:val="16"/>
                <w:lang w:val="nl-NL"/>
              </w:rPr>
              <w:t xml:space="preserve">-air installatie, stikstofgehalte &lt; 5% </w:t>
            </w:r>
          </w:p>
        </w:tc>
        <w:tc>
          <w:tcPr>
            <w:tcW w:w="567" w:type="dxa"/>
            <w:tcBorders>
              <w:top w:val="single" w:sz="4" w:space="0" w:color="auto"/>
              <w:left w:val="single" w:sz="4" w:space="0" w:color="auto"/>
              <w:bottom w:val="single" w:sz="4" w:space="0" w:color="auto"/>
              <w:right w:val="single" w:sz="4" w:space="0" w:color="auto"/>
            </w:tcBorders>
          </w:tcPr>
          <w:p w14:paraId="6140F5C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40</w:t>
            </w:r>
          </w:p>
        </w:tc>
        <w:tc>
          <w:tcPr>
            <w:tcW w:w="1134" w:type="dxa"/>
            <w:tcBorders>
              <w:top w:val="single" w:sz="4" w:space="0" w:color="auto"/>
              <w:left w:val="single" w:sz="4" w:space="0" w:color="auto"/>
              <w:bottom w:val="single" w:sz="4" w:space="0" w:color="auto"/>
              <w:right w:val="single" w:sz="4" w:space="0" w:color="auto"/>
            </w:tcBorders>
          </w:tcPr>
          <w:p w14:paraId="14222758"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45</w:t>
            </w:r>
          </w:p>
        </w:tc>
        <w:tc>
          <w:tcPr>
            <w:tcW w:w="1134" w:type="dxa"/>
            <w:tcBorders>
              <w:top w:val="single" w:sz="4" w:space="0" w:color="auto"/>
              <w:left w:val="single" w:sz="4" w:space="0" w:color="auto"/>
              <w:bottom w:val="single" w:sz="4" w:space="0" w:color="auto"/>
              <w:right w:val="single" w:sz="4" w:space="0" w:color="auto"/>
            </w:tcBorders>
          </w:tcPr>
          <w:p w14:paraId="7D4C1017"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50</w:t>
            </w:r>
          </w:p>
        </w:tc>
        <w:tc>
          <w:tcPr>
            <w:tcW w:w="1134" w:type="dxa"/>
            <w:tcBorders>
              <w:top w:val="single" w:sz="4" w:space="0" w:color="auto"/>
              <w:left w:val="single" w:sz="4" w:space="0" w:color="auto"/>
              <w:bottom w:val="single" w:sz="4" w:space="0" w:color="auto"/>
              <w:right w:val="single" w:sz="4" w:space="0" w:color="auto"/>
            </w:tcBorders>
          </w:tcPr>
          <w:p w14:paraId="6A123A3D"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55</w:t>
            </w:r>
          </w:p>
        </w:tc>
        <w:tc>
          <w:tcPr>
            <w:tcW w:w="1134" w:type="dxa"/>
            <w:tcBorders>
              <w:top w:val="single" w:sz="4" w:space="0" w:color="auto"/>
              <w:left w:val="single" w:sz="4" w:space="0" w:color="auto"/>
              <w:bottom w:val="single" w:sz="4" w:space="0" w:color="auto"/>
              <w:right w:val="single" w:sz="4" w:space="0" w:color="auto"/>
            </w:tcBorders>
          </w:tcPr>
          <w:p w14:paraId="585127F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55</w:t>
            </w:r>
          </w:p>
        </w:tc>
        <w:tc>
          <w:tcPr>
            <w:tcW w:w="1134" w:type="dxa"/>
            <w:tcBorders>
              <w:top w:val="single" w:sz="4" w:space="0" w:color="auto"/>
              <w:left w:val="single" w:sz="4" w:space="0" w:color="auto"/>
              <w:bottom w:val="single" w:sz="4" w:space="0" w:color="auto"/>
              <w:right w:val="single" w:sz="4" w:space="0" w:color="auto"/>
            </w:tcBorders>
          </w:tcPr>
          <w:p w14:paraId="3C77784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55</w:t>
            </w:r>
          </w:p>
        </w:tc>
      </w:tr>
      <w:tr w:rsidR="00994E3D" w:rsidRPr="00B43EF4" w14:paraId="0844FCAD" w14:textId="77777777" w:rsidTr="004C741E">
        <w:trPr>
          <w:trHeight w:val="332"/>
        </w:trPr>
        <w:tc>
          <w:tcPr>
            <w:tcW w:w="2938" w:type="dxa"/>
            <w:tcBorders>
              <w:top w:val="single" w:sz="4" w:space="0" w:color="auto"/>
              <w:left w:val="single" w:sz="4" w:space="0" w:color="auto"/>
              <w:bottom w:val="single" w:sz="4" w:space="0" w:color="auto"/>
              <w:right w:val="single" w:sz="4" w:space="0" w:color="auto"/>
            </w:tcBorders>
          </w:tcPr>
          <w:p w14:paraId="33A6CC7D"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Automatische hi-ex </w:t>
            </w:r>
            <w:proofErr w:type="spellStart"/>
            <w:r w:rsidRPr="00B43EF4">
              <w:rPr>
                <w:rFonts w:asciiTheme="minorHAnsi" w:hAnsiTheme="minorHAnsi" w:cstheme="minorHAnsi"/>
                <w:color w:val="000000"/>
                <w:sz w:val="16"/>
                <w:szCs w:val="16"/>
                <w:lang w:val="nl-NL"/>
              </w:rPr>
              <w:t>outside</w:t>
            </w:r>
            <w:proofErr w:type="spellEnd"/>
            <w:r w:rsidRPr="00B43EF4">
              <w:rPr>
                <w:rFonts w:asciiTheme="minorHAnsi" w:hAnsiTheme="minorHAnsi" w:cstheme="minorHAnsi"/>
                <w:color w:val="000000"/>
                <w:sz w:val="16"/>
                <w:szCs w:val="16"/>
                <w:lang w:val="nl-NL"/>
              </w:rPr>
              <w:t xml:space="preserve">-air installatie, stikstofgehalte 5 ≤ 10% </w:t>
            </w:r>
          </w:p>
        </w:tc>
        <w:tc>
          <w:tcPr>
            <w:tcW w:w="567" w:type="dxa"/>
            <w:tcBorders>
              <w:top w:val="single" w:sz="4" w:space="0" w:color="auto"/>
              <w:left w:val="single" w:sz="4" w:space="0" w:color="auto"/>
              <w:bottom w:val="single" w:sz="4" w:space="0" w:color="auto"/>
              <w:right w:val="single" w:sz="4" w:space="0" w:color="auto"/>
            </w:tcBorders>
          </w:tcPr>
          <w:p w14:paraId="20FF94C7"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40</w:t>
            </w:r>
          </w:p>
        </w:tc>
        <w:tc>
          <w:tcPr>
            <w:tcW w:w="1134" w:type="dxa"/>
            <w:tcBorders>
              <w:top w:val="single" w:sz="4" w:space="0" w:color="auto"/>
              <w:left w:val="single" w:sz="4" w:space="0" w:color="auto"/>
              <w:bottom w:val="single" w:sz="4" w:space="0" w:color="auto"/>
              <w:right w:val="single" w:sz="4" w:space="0" w:color="auto"/>
            </w:tcBorders>
          </w:tcPr>
          <w:p w14:paraId="07FB6712"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52ADC9AC"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701EA4CC"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2A513B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71F2BCE1"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r>
      <w:tr w:rsidR="00994E3D" w:rsidRPr="00B43EF4" w14:paraId="457ADE73"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599E32EA"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Automatische hi-ex </w:t>
            </w:r>
            <w:proofErr w:type="spellStart"/>
            <w:r w:rsidRPr="00B43EF4">
              <w:rPr>
                <w:rFonts w:asciiTheme="minorHAnsi" w:hAnsiTheme="minorHAnsi" w:cstheme="minorHAnsi"/>
                <w:color w:val="000000"/>
                <w:sz w:val="16"/>
                <w:szCs w:val="16"/>
                <w:lang w:val="nl-NL"/>
              </w:rPr>
              <w:t>outside</w:t>
            </w:r>
            <w:proofErr w:type="spellEnd"/>
            <w:r w:rsidRPr="00B43EF4">
              <w:rPr>
                <w:rFonts w:asciiTheme="minorHAnsi" w:hAnsiTheme="minorHAnsi" w:cstheme="minorHAnsi"/>
                <w:color w:val="000000"/>
                <w:sz w:val="16"/>
                <w:szCs w:val="16"/>
                <w:lang w:val="nl-NL"/>
              </w:rPr>
              <w:t xml:space="preserve">-air installatie, stikstofgehalte &gt; 10% </w:t>
            </w:r>
          </w:p>
        </w:tc>
        <w:tc>
          <w:tcPr>
            <w:tcW w:w="567" w:type="dxa"/>
            <w:tcBorders>
              <w:top w:val="single" w:sz="4" w:space="0" w:color="auto"/>
              <w:left w:val="single" w:sz="4" w:space="0" w:color="auto"/>
              <w:bottom w:val="single" w:sz="4" w:space="0" w:color="auto"/>
              <w:right w:val="single" w:sz="4" w:space="0" w:color="auto"/>
            </w:tcBorders>
          </w:tcPr>
          <w:p w14:paraId="25143272"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50</w:t>
            </w:r>
          </w:p>
        </w:tc>
        <w:tc>
          <w:tcPr>
            <w:tcW w:w="1134" w:type="dxa"/>
            <w:tcBorders>
              <w:top w:val="single" w:sz="4" w:space="0" w:color="auto"/>
              <w:left w:val="single" w:sz="4" w:space="0" w:color="auto"/>
              <w:bottom w:val="single" w:sz="4" w:space="0" w:color="auto"/>
              <w:right w:val="single" w:sz="4" w:space="0" w:color="auto"/>
            </w:tcBorders>
          </w:tcPr>
          <w:p w14:paraId="12E0076C"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37898311"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3175EBEF"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13E8F19D"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A89D9F1"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r>
      <w:tr w:rsidR="00994E3D" w:rsidRPr="00B43EF4" w14:paraId="56F204AA" w14:textId="77777777" w:rsidTr="004C741E">
        <w:trPr>
          <w:trHeight w:val="221"/>
        </w:trPr>
        <w:tc>
          <w:tcPr>
            <w:tcW w:w="2938" w:type="dxa"/>
            <w:tcBorders>
              <w:top w:val="single" w:sz="4" w:space="0" w:color="auto"/>
              <w:left w:val="single" w:sz="4" w:space="0" w:color="auto"/>
              <w:bottom w:val="single" w:sz="4" w:space="0" w:color="auto"/>
              <w:right w:val="single" w:sz="4" w:space="0" w:color="auto"/>
            </w:tcBorders>
          </w:tcPr>
          <w:p w14:paraId="15B4AAD6"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Bedrijfsbrandweer met ter plaatse blussen, stikstofgehalte &lt; 5% </w:t>
            </w:r>
          </w:p>
        </w:tc>
        <w:tc>
          <w:tcPr>
            <w:tcW w:w="567" w:type="dxa"/>
            <w:tcBorders>
              <w:top w:val="single" w:sz="4" w:space="0" w:color="auto"/>
              <w:left w:val="single" w:sz="4" w:space="0" w:color="auto"/>
              <w:bottom w:val="single" w:sz="4" w:space="0" w:color="auto"/>
              <w:right w:val="single" w:sz="4" w:space="0" w:color="auto"/>
            </w:tcBorders>
          </w:tcPr>
          <w:p w14:paraId="4F0A8B0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260</w:t>
            </w:r>
          </w:p>
        </w:tc>
        <w:tc>
          <w:tcPr>
            <w:tcW w:w="1134" w:type="dxa"/>
            <w:tcBorders>
              <w:top w:val="single" w:sz="4" w:space="0" w:color="auto"/>
              <w:left w:val="single" w:sz="4" w:space="0" w:color="auto"/>
              <w:bottom w:val="single" w:sz="4" w:space="0" w:color="auto"/>
              <w:right w:val="single" w:sz="4" w:space="0" w:color="auto"/>
            </w:tcBorders>
          </w:tcPr>
          <w:p w14:paraId="6284DA6B"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490</w:t>
            </w:r>
          </w:p>
        </w:tc>
        <w:tc>
          <w:tcPr>
            <w:tcW w:w="1134" w:type="dxa"/>
            <w:tcBorders>
              <w:top w:val="single" w:sz="4" w:space="0" w:color="auto"/>
              <w:left w:val="single" w:sz="4" w:space="0" w:color="auto"/>
              <w:bottom w:val="single" w:sz="4" w:space="0" w:color="auto"/>
              <w:right w:val="single" w:sz="4" w:space="0" w:color="auto"/>
            </w:tcBorders>
          </w:tcPr>
          <w:p w14:paraId="1DBC2845"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570</w:t>
            </w:r>
          </w:p>
        </w:tc>
        <w:tc>
          <w:tcPr>
            <w:tcW w:w="1134" w:type="dxa"/>
            <w:tcBorders>
              <w:top w:val="single" w:sz="4" w:space="0" w:color="auto"/>
              <w:left w:val="single" w:sz="4" w:space="0" w:color="auto"/>
              <w:bottom w:val="single" w:sz="4" w:space="0" w:color="auto"/>
              <w:right w:val="single" w:sz="4" w:space="0" w:color="auto"/>
            </w:tcBorders>
          </w:tcPr>
          <w:p w14:paraId="56619A09"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630</w:t>
            </w:r>
          </w:p>
        </w:tc>
        <w:tc>
          <w:tcPr>
            <w:tcW w:w="1134" w:type="dxa"/>
            <w:tcBorders>
              <w:top w:val="single" w:sz="4" w:space="0" w:color="auto"/>
              <w:left w:val="single" w:sz="4" w:space="0" w:color="auto"/>
              <w:bottom w:val="single" w:sz="4" w:space="0" w:color="auto"/>
              <w:right w:val="single" w:sz="4" w:space="0" w:color="auto"/>
            </w:tcBorders>
          </w:tcPr>
          <w:p w14:paraId="795F233B"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630</w:t>
            </w:r>
          </w:p>
        </w:tc>
        <w:tc>
          <w:tcPr>
            <w:tcW w:w="1134" w:type="dxa"/>
            <w:tcBorders>
              <w:top w:val="single" w:sz="4" w:space="0" w:color="auto"/>
              <w:left w:val="single" w:sz="4" w:space="0" w:color="auto"/>
              <w:bottom w:val="single" w:sz="4" w:space="0" w:color="auto"/>
              <w:right w:val="single" w:sz="4" w:space="0" w:color="auto"/>
            </w:tcBorders>
          </w:tcPr>
          <w:p w14:paraId="51D79813"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niet van toepassing</w:t>
            </w:r>
          </w:p>
        </w:tc>
      </w:tr>
      <w:tr w:rsidR="00994E3D" w:rsidRPr="00B43EF4" w14:paraId="45DC4C1D"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1DA9DFF3"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Bedrijfsbrandweer met ter plaatse blussen, stikstofgehalte 5 ≤ 10% </w:t>
            </w:r>
          </w:p>
        </w:tc>
        <w:tc>
          <w:tcPr>
            <w:tcW w:w="567" w:type="dxa"/>
            <w:tcBorders>
              <w:top w:val="single" w:sz="4" w:space="0" w:color="auto"/>
              <w:left w:val="single" w:sz="4" w:space="0" w:color="auto"/>
              <w:bottom w:val="single" w:sz="4" w:space="0" w:color="auto"/>
              <w:right w:val="single" w:sz="4" w:space="0" w:color="auto"/>
            </w:tcBorders>
          </w:tcPr>
          <w:p w14:paraId="1901403A"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260</w:t>
            </w:r>
          </w:p>
        </w:tc>
        <w:tc>
          <w:tcPr>
            <w:tcW w:w="1134" w:type="dxa"/>
            <w:tcBorders>
              <w:top w:val="single" w:sz="4" w:space="0" w:color="auto"/>
              <w:left w:val="single" w:sz="4" w:space="0" w:color="auto"/>
              <w:bottom w:val="single" w:sz="4" w:space="0" w:color="auto"/>
              <w:right w:val="single" w:sz="4" w:space="0" w:color="auto"/>
            </w:tcBorders>
          </w:tcPr>
          <w:p w14:paraId="6009A777"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D6A7B7C"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29103C89"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EEF0A3D"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6368C862"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r>
      <w:tr w:rsidR="00994E3D" w:rsidRPr="00B43EF4" w14:paraId="4442984D"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2F60DFAF"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Bedrijfsbrandweer met ter plaatse blussen, stikstofgehalte &gt; 10% </w:t>
            </w:r>
          </w:p>
        </w:tc>
        <w:tc>
          <w:tcPr>
            <w:tcW w:w="567" w:type="dxa"/>
            <w:tcBorders>
              <w:top w:val="single" w:sz="4" w:space="0" w:color="auto"/>
              <w:left w:val="single" w:sz="4" w:space="0" w:color="auto"/>
              <w:bottom w:val="single" w:sz="4" w:space="0" w:color="auto"/>
              <w:right w:val="single" w:sz="4" w:space="0" w:color="auto"/>
            </w:tcBorders>
          </w:tcPr>
          <w:p w14:paraId="32720CAC"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310</w:t>
            </w:r>
          </w:p>
        </w:tc>
        <w:tc>
          <w:tcPr>
            <w:tcW w:w="1134" w:type="dxa"/>
            <w:tcBorders>
              <w:top w:val="single" w:sz="4" w:space="0" w:color="auto"/>
              <w:left w:val="single" w:sz="4" w:space="0" w:color="auto"/>
              <w:bottom w:val="single" w:sz="4" w:space="0" w:color="auto"/>
              <w:right w:val="single" w:sz="4" w:space="0" w:color="auto"/>
            </w:tcBorders>
          </w:tcPr>
          <w:p w14:paraId="5C5D02FE"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7748A250"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3887C150"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4B0FE36B"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c>
          <w:tcPr>
            <w:tcW w:w="1134" w:type="dxa"/>
            <w:tcBorders>
              <w:top w:val="single" w:sz="4" w:space="0" w:color="auto"/>
              <w:left w:val="single" w:sz="4" w:space="0" w:color="auto"/>
              <w:bottom w:val="single" w:sz="4" w:space="0" w:color="auto"/>
              <w:right w:val="single" w:sz="4" w:space="0" w:color="auto"/>
            </w:tcBorders>
          </w:tcPr>
          <w:p w14:paraId="3B94530B"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te berekenen</w:t>
            </w:r>
          </w:p>
        </w:tc>
      </w:tr>
      <w:tr w:rsidR="00994E3D" w:rsidRPr="00B43EF4" w14:paraId="39A34A1C" w14:textId="77777777" w:rsidTr="00994E3D">
        <w:trPr>
          <w:trHeight w:val="220"/>
        </w:trPr>
        <w:tc>
          <w:tcPr>
            <w:tcW w:w="9175" w:type="dxa"/>
            <w:gridSpan w:val="7"/>
            <w:tcBorders>
              <w:top w:val="single" w:sz="4" w:space="0" w:color="auto"/>
              <w:left w:val="single" w:sz="4" w:space="0" w:color="auto"/>
              <w:bottom w:val="single" w:sz="4" w:space="0" w:color="auto"/>
              <w:right w:val="single" w:sz="4" w:space="0" w:color="auto"/>
            </w:tcBorders>
          </w:tcPr>
          <w:p w14:paraId="49D98A81" w14:textId="77777777" w:rsidR="00994E3D" w:rsidRPr="00B43EF4" w:rsidRDefault="00994E3D" w:rsidP="00994E3D">
            <w:pPr>
              <w:autoSpaceDE w:val="0"/>
              <w:autoSpaceDN w:val="0"/>
              <w:adjustRightInd w:val="0"/>
              <w:spacing w:after="0" w:line="240" w:lineRule="auto"/>
              <w:rPr>
                <w:rFonts w:asciiTheme="minorHAnsi" w:hAnsiTheme="minorHAnsi" w:cstheme="minorHAnsi"/>
                <w:i/>
                <w:color w:val="000000"/>
                <w:sz w:val="16"/>
                <w:szCs w:val="16"/>
                <w:lang w:val="nl-NL"/>
              </w:rPr>
            </w:pPr>
            <w:r w:rsidRPr="00B43EF4">
              <w:rPr>
                <w:rFonts w:asciiTheme="minorHAnsi" w:hAnsiTheme="minorHAnsi" w:cstheme="minorHAnsi"/>
                <w:i/>
                <w:color w:val="000000"/>
                <w:sz w:val="16"/>
                <w:szCs w:val="16"/>
                <w:lang w:val="nl-NL"/>
              </w:rPr>
              <w:t xml:space="preserve">Beschermingsniveau 2a, stikstofgehalte &lt; 5 % </w:t>
            </w:r>
          </w:p>
        </w:tc>
      </w:tr>
      <w:tr w:rsidR="00994E3D" w:rsidRPr="00B43EF4" w14:paraId="510A3B33"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485EE671" w14:textId="77777777" w:rsidR="00994E3D" w:rsidRPr="00B43EF4" w:rsidRDefault="00994E3D" w:rsidP="00994E3D">
            <w:pPr>
              <w:autoSpaceDE w:val="0"/>
              <w:autoSpaceDN w:val="0"/>
              <w:adjustRightInd w:val="0"/>
              <w:spacing w:after="0" w:line="240" w:lineRule="auto"/>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 xml:space="preserve">ADR-klasse 3 in kunststof </w:t>
            </w:r>
          </w:p>
        </w:tc>
        <w:tc>
          <w:tcPr>
            <w:tcW w:w="567" w:type="dxa"/>
            <w:tcBorders>
              <w:top w:val="single" w:sz="4" w:space="0" w:color="auto"/>
              <w:left w:val="single" w:sz="4" w:space="0" w:color="auto"/>
              <w:bottom w:val="single" w:sz="4" w:space="0" w:color="auto"/>
              <w:right w:val="single" w:sz="4" w:space="0" w:color="auto"/>
            </w:tcBorders>
          </w:tcPr>
          <w:p w14:paraId="7BBB67D2"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290</w:t>
            </w:r>
          </w:p>
        </w:tc>
        <w:tc>
          <w:tcPr>
            <w:tcW w:w="1134" w:type="dxa"/>
            <w:tcBorders>
              <w:top w:val="single" w:sz="4" w:space="0" w:color="auto"/>
              <w:left w:val="single" w:sz="4" w:space="0" w:color="auto"/>
              <w:bottom w:val="single" w:sz="4" w:space="0" w:color="auto"/>
              <w:right w:val="single" w:sz="4" w:space="0" w:color="auto"/>
            </w:tcBorders>
          </w:tcPr>
          <w:p w14:paraId="5F8ADD45"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360</w:t>
            </w:r>
          </w:p>
        </w:tc>
        <w:tc>
          <w:tcPr>
            <w:tcW w:w="1134" w:type="dxa"/>
            <w:tcBorders>
              <w:top w:val="single" w:sz="4" w:space="0" w:color="auto"/>
              <w:left w:val="single" w:sz="4" w:space="0" w:color="auto"/>
              <w:bottom w:val="single" w:sz="4" w:space="0" w:color="auto"/>
              <w:right w:val="single" w:sz="4" w:space="0" w:color="auto"/>
            </w:tcBorders>
          </w:tcPr>
          <w:p w14:paraId="6D57952D"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190</w:t>
            </w:r>
          </w:p>
        </w:tc>
        <w:tc>
          <w:tcPr>
            <w:tcW w:w="1134" w:type="dxa"/>
            <w:tcBorders>
              <w:top w:val="single" w:sz="4" w:space="0" w:color="auto"/>
              <w:left w:val="single" w:sz="4" w:space="0" w:color="auto"/>
              <w:bottom w:val="single" w:sz="4" w:space="0" w:color="auto"/>
              <w:right w:val="single" w:sz="4" w:space="0" w:color="auto"/>
            </w:tcBorders>
          </w:tcPr>
          <w:p w14:paraId="5402DBE1"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220</w:t>
            </w:r>
          </w:p>
        </w:tc>
        <w:tc>
          <w:tcPr>
            <w:tcW w:w="1134" w:type="dxa"/>
            <w:tcBorders>
              <w:top w:val="single" w:sz="4" w:space="0" w:color="auto"/>
              <w:left w:val="single" w:sz="4" w:space="0" w:color="auto"/>
              <w:bottom w:val="single" w:sz="4" w:space="0" w:color="auto"/>
              <w:right w:val="single" w:sz="4" w:space="0" w:color="auto"/>
            </w:tcBorders>
          </w:tcPr>
          <w:p w14:paraId="0CBA1C63"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niet van toepassing</w:t>
            </w:r>
          </w:p>
        </w:tc>
        <w:tc>
          <w:tcPr>
            <w:tcW w:w="1134" w:type="dxa"/>
            <w:tcBorders>
              <w:top w:val="single" w:sz="4" w:space="0" w:color="auto"/>
              <w:left w:val="single" w:sz="4" w:space="0" w:color="auto"/>
              <w:bottom w:val="single" w:sz="4" w:space="0" w:color="auto"/>
              <w:right w:val="single" w:sz="4" w:space="0" w:color="auto"/>
            </w:tcBorders>
          </w:tcPr>
          <w:p w14:paraId="5ADFA6AE" w14:textId="77777777" w:rsidR="00994E3D" w:rsidRPr="00B43EF4" w:rsidRDefault="00994E3D" w:rsidP="004C741E">
            <w:pPr>
              <w:autoSpaceDE w:val="0"/>
              <w:autoSpaceDN w:val="0"/>
              <w:adjustRightInd w:val="0"/>
              <w:spacing w:after="0" w:line="240" w:lineRule="auto"/>
              <w:jc w:val="center"/>
              <w:rPr>
                <w:rFonts w:asciiTheme="minorHAnsi" w:hAnsiTheme="minorHAnsi" w:cstheme="minorHAnsi"/>
                <w:color w:val="000000"/>
                <w:sz w:val="16"/>
                <w:szCs w:val="16"/>
                <w:lang w:val="nl-NL"/>
              </w:rPr>
            </w:pPr>
            <w:r w:rsidRPr="00B43EF4">
              <w:rPr>
                <w:rFonts w:asciiTheme="minorHAnsi" w:hAnsiTheme="minorHAnsi" w:cstheme="minorHAnsi"/>
                <w:color w:val="000000"/>
                <w:sz w:val="16"/>
                <w:szCs w:val="16"/>
                <w:lang w:val="nl-NL"/>
              </w:rPr>
              <w:t>niet van toepassing</w:t>
            </w:r>
          </w:p>
        </w:tc>
      </w:tr>
      <w:tr w:rsidR="00994E3D" w:rsidRPr="00B43EF4" w14:paraId="528BAB32"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108DF324"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ADR-klasse 3 niet in kunststof </w:t>
            </w:r>
          </w:p>
        </w:tc>
        <w:tc>
          <w:tcPr>
            <w:tcW w:w="567" w:type="dxa"/>
            <w:tcBorders>
              <w:top w:val="single" w:sz="4" w:space="0" w:color="auto"/>
              <w:left w:val="single" w:sz="4" w:space="0" w:color="auto"/>
              <w:bottom w:val="single" w:sz="4" w:space="0" w:color="auto"/>
              <w:right w:val="single" w:sz="4" w:space="0" w:color="auto"/>
            </w:tcBorders>
          </w:tcPr>
          <w:p w14:paraId="30B556DD"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270</w:t>
            </w:r>
          </w:p>
        </w:tc>
        <w:tc>
          <w:tcPr>
            <w:tcW w:w="1134" w:type="dxa"/>
            <w:tcBorders>
              <w:top w:val="single" w:sz="4" w:space="0" w:color="auto"/>
              <w:left w:val="single" w:sz="4" w:space="0" w:color="auto"/>
              <w:bottom w:val="single" w:sz="4" w:space="0" w:color="auto"/>
              <w:right w:val="single" w:sz="4" w:space="0" w:color="auto"/>
            </w:tcBorders>
          </w:tcPr>
          <w:p w14:paraId="37D22B43"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270</w:t>
            </w:r>
          </w:p>
        </w:tc>
        <w:tc>
          <w:tcPr>
            <w:tcW w:w="1134" w:type="dxa"/>
            <w:tcBorders>
              <w:top w:val="single" w:sz="4" w:space="0" w:color="auto"/>
              <w:left w:val="single" w:sz="4" w:space="0" w:color="auto"/>
              <w:bottom w:val="single" w:sz="4" w:space="0" w:color="auto"/>
              <w:right w:val="single" w:sz="4" w:space="0" w:color="auto"/>
            </w:tcBorders>
          </w:tcPr>
          <w:p w14:paraId="14D26E0D"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160</w:t>
            </w:r>
          </w:p>
        </w:tc>
        <w:tc>
          <w:tcPr>
            <w:tcW w:w="1134" w:type="dxa"/>
            <w:tcBorders>
              <w:top w:val="single" w:sz="4" w:space="0" w:color="auto"/>
              <w:left w:val="single" w:sz="4" w:space="0" w:color="auto"/>
              <w:bottom w:val="single" w:sz="4" w:space="0" w:color="auto"/>
              <w:right w:val="single" w:sz="4" w:space="0" w:color="auto"/>
            </w:tcBorders>
          </w:tcPr>
          <w:p w14:paraId="67D4B1DA"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210</w:t>
            </w:r>
          </w:p>
        </w:tc>
        <w:tc>
          <w:tcPr>
            <w:tcW w:w="1134" w:type="dxa"/>
            <w:tcBorders>
              <w:top w:val="single" w:sz="4" w:space="0" w:color="auto"/>
              <w:left w:val="single" w:sz="4" w:space="0" w:color="auto"/>
              <w:bottom w:val="single" w:sz="4" w:space="0" w:color="auto"/>
              <w:right w:val="single" w:sz="4" w:space="0" w:color="auto"/>
            </w:tcBorders>
          </w:tcPr>
          <w:p w14:paraId="65B7DCD2"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210</w:t>
            </w:r>
          </w:p>
        </w:tc>
        <w:tc>
          <w:tcPr>
            <w:tcW w:w="1134" w:type="dxa"/>
            <w:tcBorders>
              <w:top w:val="single" w:sz="4" w:space="0" w:color="auto"/>
              <w:left w:val="single" w:sz="4" w:space="0" w:color="auto"/>
              <w:bottom w:val="single" w:sz="4" w:space="0" w:color="auto"/>
              <w:right w:val="single" w:sz="4" w:space="0" w:color="auto"/>
            </w:tcBorders>
          </w:tcPr>
          <w:p w14:paraId="599F6251"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niet van toepassing</w:t>
            </w:r>
          </w:p>
        </w:tc>
      </w:tr>
      <w:tr w:rsidR="00994E3D" w:rsidRPr="00B43EF4" w14:paraId="2C6F8EEF" w14:textId="77777777" w:rsidTr="004C741E">
        <w:trPr>
          <w:trHeight w:val="108"/>
        </w:trPr>
        <w:tc>
          <w:tcPr>
            <w:tcW w:w="2938" w:type="dxa"/>
            <w:tcBorders>
              <w:top w:val="single" w:sz="4" w:space="0" w:color="auto"/>
              <w:left w:val="single" w:sz="4" w:space="0" w:color="auto"/>
              <w:bottom w:val="single" w:sz="4" w:space="0" w:color="auto"/>
              <w:right w:val="single" w:sz="4" w:space="0" w:color="auto"/>
            </w:tcBorders>
          </w:tcPr>
          <w:p w14:paraId="53337AF9"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Geen ADR-klasse 3 </w:t>
            </w:r>
          </w:p>
        </w:tc>
        <w:tc>
          <w:tcPr>
            <w:tcW w:w="567" w:type="dxa"/>
            <w:tcBorders>
              <w:top w:val="single" w:sz="4" w:space="0" w:color="auto"/>
              <w:left w:val="single" w:sz="4" w:space="0" w:color="auto"/>
              <w:bottom w:val="single" w:sz="4" w:space="0" w:color="auto"/>
              <w:right w:val="single" w:sz="4" w:space="0" w:color="auto"/>
            </w:tcBorders>
          </w:tcPr>
          <w:p w14:paraId="79018C2D"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45</w:t>
            </w:r>
          </w:p>
        </w:tc>
        <w:tc>
          <w:tcPr>
            <w:tcW w:w="1134" w:type="dxa"/>
            <w:tcBorders>
              <w:top w:val="single" w:sz="4" w:space="0" w:color="auto"/>
              <w:left w:val="single" w:sz="4" w:space="0" w:color="auto"/>
              <w:bottom w:val="single" w:sz="4" w:space="0" w:color="auto"/>
              <w:right w:val="single" w:sz="4" w:space="0" w:color="auto"/>
            </w:tcBorders>
          </w:tcPr>
          <w:p w14:paraId="4B6BA5DD"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120</w:t>
            </w:r>
          </w:p>
        </w:tc>
        <w:tc>
          <w:tcPr>
            <w:tcW w:w="1134" w:type="dxa"/>
            <w:tcBorders>
              <w:top w:val="single" w:sz="4" w:space="0" w:color="auto"/>
              <w:left w:val="single" w:sz="4" w:space="0" w:color="auto"/>
              <w:bottom w:val="single" w:sz="4" w:space="0" w:color="auto"/>
              <w:right w:val="single" w:sz="4" w:space="0" w:color="auto"/>
            </w:tcBorders>
          </w:tcPr>
          <w:p w14:paraId="7BC6F183"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160</w:t>
            </w:r>
          </w:p>
        </w:tc>
        <w:tc>
          <w:tcPr>
            <w:tcW w:w="1134" w:type="dxa"/>
            <w:tcBorders>
              <w:top w:val="single" w:sz="4" w:space="0" w:color="auto"/>
              <w:left w:val="single" w:sz="4" w:space="0" w:color="auto"/>
              <w:bottom w:val="single" w:sz="4" w:space="0" w:color="auto"/>
              <w:right w:val="single" w:sz="4" w:space="0" w:color="auto"/>
            </w:tcBorders>
          </w:tcPr>
          <w:p w14:paraId="1A2C33D1"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210</w:t>
            </w:r>
          </w:p>
        </w:tc>
        <w:tc>
          <w:tcPr>
            <w:tcW w:w="1134" w:type="dxa"/>
            <w:tcBorders>
              <w:top w:val="single" w:sz="4" w:space="0" w:color="auto"/>
              <w:left w:val="single" w:sz="4" w:space="0" w:color="auto"/>
              <w:bottom w:val="single" w:sz="4" w:space="0" w:color="auto"/>
              <w:right w:val="single" w:sz="4" w:space="0" w:color="auto"/>
            </w:tcBorders>
          </w:tcPr>
          <w:p w14:paraId="2CCC8AE8"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210</w:t>
            </w:r>
          </w:p>
        </w:tc>
        <w:tc>
          <w:tcPr>
            <w:tcW w:w="1134" w:type="dxa"/>
            <w:tcBorders>
              <w:top w:val="single" w:sz="4" w:space="0" w:color="auto"/>
              <w:left w:val="single" w:sz="4" w:space="0" w:color="auto"/>
              <w:bottom w:val="single" w:sz="4" w:space="0" w:color="auto"/>
              <w:right w:val="single" w:sz="4" w:space="0" w:color="auto"/>
            </w:tcBorders>
          </w:tcPr>
          <w:p w14:paraId="3DF99FAD"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210</w:t>
            </w:r>
          </w:p>
        </w:tc>
      </w:tr>
      <w:tr w:rsidR="00994E3D" w:rsidRPr="00B43EF4" w14:paraId="639F8C68" w14:textId="77777777" w:rsidTr="00994E3D">
        <w:trPr>
          <w:trHeight w:val="220"/>
        </w:trPr>
        <w:tc>
          <w:tcPr>
            <w:tcW w:w="9175" w:type="dxa"/>
            <w:gridSpan w:val="7"/>
            <w:tcBorders>
              <w:top w:val="single" w:sz="4" w:space="0" w:color="auto"/>
              <w:left w:val="single" w:sz="4" w:space="0" w:color="auto"/>
              <w:bottom w:val="single" w:sz="4" w:space="0" w:color="auto"/>
              <w:right w:val="single" w:sz="4" w:space="0" w:color="auto"/>
            </w:tcBorders>
          </w:tcPr>
          <w:p w14:paraId="4ECB2D8E" w14:textId="77777777" w:rsidR="00994E3D" w:rsidRPr="00B43EF4" w:rsidRDefault="00994E3D">
            <w:pPr>
              <w:pStyle w:val="Default"/>
              <w:rPr>
                <w:rFonts w:asciiTheme="minorHAnsi" w:hAnsiTheme="minorHAnsi" w:cstheme="minorHAnsi"/>
                <w:i/>
                <w:sz w:val="16"/>
                <w:szCs w:val="16"/>
              </w:rPr>
            </w:pPr>
            <w:r w:rsidRPr="00B43EF4">
              <w:rPr>
                <w:rFonts w:asciiTheme="minorHAnsi" w:hAnsiTheme="minorHAnsi" w:cstheme="minorHAnsi"/>
                <w:i/>
                <w:sz w:val="16"/>
                <w:szCs w:val="16"/>
              </w:rPr>
              <w:t xml:space="preserve">Beschermingsniveau 2a, stikstofgehalte 5 ≤ 10% </w:t>
            </w:r>
          </w:p>
        </w:tc>
      </w:tr>
      <w:tr w:rsidR="00994E3D" w:rsidRPr="00B43EF4" w14:paraId="07056D5D"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7ADA5A3A"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ADR-klasse 3 in kunststof </w:t>
            </w:r>
          </w:p>
        </w:tc>
        <w:tc>
          <w:tcPr>
            <w:tcW w:w="567" w:type="dxa"/>
            <w:tcBorders>
              <w:top w:val="single" w:sz="4" w:space="0" w:color="auto"/>
              <w:left w:val="single" w:sz="4" w:space="0" w:color="auto"/>
              <w:bottom w:val="single" w:sz="4" w:space="0" w:color="auto"/>
              <w:right w:val="single" w:sz="4" w:space="0" w:color="auto"/>
            </w:tcBorders>
          </w:tcPr>
          <w:p w14:paraId="25C46B38"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290</w:t>
            </w:r>
          </w:p>
        </w:tc>
        <w:tc>
          <w:tcPr>
            <w:tcW w:w="1134" w:type="dxa"/>
            <w:tcBorders>
              <w:top w:val="single" w:sz="4" w:space="0" w:color="auto"/>
              <w:left w:val="single" w:sz="4" w:space="0" w:color="auto"/>
              <w:bottom w:val="single" w:sz="4" w:space="0" w:color="auto"/>
              <w:right w:val="single" w:sz="4" w:space="0" w:color="auto"/>
            </w:tcBorders>
          </w:tcPr>
          <w:p w14:paraId="7B51F877"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12B5E51E"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67237B59"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57400229"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4D9FD043"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r>
      <w:tr w:rsidR="00994E3D" w:rsidRPr="00B43EF4" w14:paraId="56DD1BF8"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76414626"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ADR-klasse 3 niet in kunststof </w:t>
            </w:r>
          </w:p>
        </w:tc>
        <w:tc>
          <w:tcPr>
            <w:tcW w:w="567" w:type="dxa"/>
            <w:tcBorders>
              <w:top w:val="single" w:sz="4" w:space="0" w:color="auto"/>
              <w:left w:val="single" w:sz="4" w:space="0" w:color="auto"/>
              <w:bottom w:val="single" w:sz="4" w:space="0" w:color="auto"/>
              <w:right w:val="single" w:sz="4" w:space="0" w:color="auto"/>
            </w:tcBorders>
          </w:tcPr>
          <w:p w14:paraId="412D16F1"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270</w:t>
            </w:r>
          </w:p>
        </w:tc>
        <w:tc>
          <w:tcPr>
            <w:tcW w:w="1134" w:type="dxa"/>
            <w:tcBorders>
              <w:top w:val="single" w:sz="4" w:space="0" w:color="auto"/>
              <w:left w:val="single" w:sz="4" w:space="0" w:color="auto"/>
              <w:bottom w:val="single" w:sz="4" w:space="0" w:color="auto"/>
              <w:right w:val="single" w:sz="4" w:space="0" w:color="auto"/>
            </w:tcBorders>
          </w:tcPr>
          <w:p w14:paraId="79D5EE32"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1F1FDB6B"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2431570A"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13E4D2D5"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4C78F1B2"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r>
      <w:tr w:rsidR="00994E3D" w:rsidRPr="00B43EF4" w14:paraId="496BFC74"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7B86DEEB"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Geen ADR-klasse 3 </w:t>
            </w:r>
          </w:p>
        </w:tc>
        <w:tc>
          <w:tcPr>
            <w:tcW w:w="567" w:type="dxa"/>
            <w:tcBorders>
              <w:top w:val="single" w:sz="4" w:space="0" w:color="auto"/>
              <w:left w:val="single" w:sz="4" w:space="0" w:color="auto"/>
              <w:bottom w:val="single" w:sz="4" w:space="0" w:color="auto"/>
              <w:right w:val="single" w:sz="4" w:space="0" w:color="auto"/>
            </w:tcBorders>
          </w:tcPr>
          <w:p w14:paraId="0022D7CF"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120</w:t>
            </w:r>
          </w:p>
        </w:tc>
        <w:tc>
          <w:tcPr>
            <w:tcW w:w="1134" w:type="dxa"/>
            <w:tcBorders>
              <w:top w:val="single" w:sz="4" w:space="0" w:color="auto"/>
              <w:left w:val="single" w:sz="4" w:space="0" w:color="auto"/>
              <w:bottom w:val="single" w:sz="4" w:space="0" w:color="auto"/>
              <w:right w:val="single" w:sz="4" w:space="0" w:color="auto"/>
            </w:tcBorders>
          </w:tcPr>
          <w:p w14:paraId="53BDCC2E"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334EF274"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76B82A06"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123118E0"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0094040C"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r>
      <w:tr w:rsidR="00994E3D" w:rsidRPr="00B43EF4" w14:paraId="52E79AC9" w14:textId="77777777" w:rsidTr="00994E3D">
        <w:trPr>
          <w:trHeight w:val="220"/>
        </w:trPr>
        <w:tc>
          <w:tcPr>
            <w:tcW w:w="9175" w:type="dxa"/>
            <w:gridSpan w:val="7"/>
            <w:tcBorders>
              <w:top w:val="single" w:sz="4" w:space="0" w:color="auto"/>
              <w:left w:val="single" w:sz="4" w:space="0" w:color="auto"/>
              <w:bottom w:val="single" w:sz="4" w:space="0" w:color="auto"/>
              <w:right w:val="single" w:sz="4" w:space="0" w:color="auto"/>
            </w:tcBorders>
          </w:tcPr>
          <w:p w14:paraId="4EC0BB8B" w14:textId="77777777" w:rsidR="00994E3D" w:rsidRPr="00B43EF4" w:rsidRDefault="00994E3D">
            <w:pPr>
              <w:pStyle w:val="Default"/>
              <w:rPr>
                <w:rFonts w:asciiTheme="minorHAnsi" w:hAnsiTheme="minorHAnsi" w:cstheme="minorHAnsi"/>
                <w:i/>
                <w:sz w:val="16"/>
                <w:szCs w:val="16"/>
              </w:rPr>
            </w:pPr>
            <w:r w:rsidRPr="00B43EF4">
              <w:rPr>
                <w:rFonts w:asciiTheme="minorHAnsi" w:hAnsiTheme="minorHAnsi" w:cstheme="minorHAnsi"/>
                <w:i/>
                <w:sz w:val="16"/>
                <w:szCs w:val="16"/>
              </w:rPr>
              <w:t xml:space="preserve">Beschermingsniveau 2a, stikstofgehalte &gt; 10 % </w:t>
            </w:r>
          </w:p>
        </w:tc>
      </w:tr>
      <w:tr w:rsidR="00994E3D" w:rsidRPr="00B43EF4" w14:paraId="5F04C262" w14:textId="77777777" w:rsidTr="004C741E">
        <w:trPr>
          <w:trHeight w:val="221"/>
        </w:trPr>
        <w:tc>
          <w:tcPr>
            <w:tcW w:w="2938" w:type="dxa"/>
            <w:tcBorders>
              <w:top w:val="single" w:sz="4" w:space="0" w:color="auto"/>
              <w:left w:val="single" w:sz="4" w:space="0" w:color="auto"/>
              <w:bottom w:val="single" w:sz="4" w:space="0" w:color="auto"/>
              <w:right w:val="single" w:sz="4" w:space="0" w:color="auto"/>
            </w:tcBorders>
          </w:tcPr>
          <w:p w14:paraId="1A2A0250"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ADR-klasse 3 in kunststof </w:t>
            </w:r>
          </w:p>
        </w:tc>
        <w:tc>
          <w:tcPr>
            <w:tcW w:w="567" w:type="dxa"/>
            <w:tcBorders>
              <w:top w:val="single" w:sz="4" w:space="0" w:color="auto"/>
              <w:left w:val="single" w:sz="4" w:space="0" w:color="auto"/>
              <w:bottom w:val="single" w:sz="4" w:space="0" w:color="auto"/>
              <w:right w:val="single" w:sz="4" w:space="0" w:color="auto"/>
            </w:tcBorders>
          </w:tcPr>
          <w:p w14:paraId="58A7831D"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340</w:t>
            </w:r>
          </w:p>
        </w:tc>
        <w:tc>
          <w:tcPr>
            <w:tcW w:w="1134" w:type="dxa"/>
            <w:tcBorders>
              <w:top w:val="single" w:sz="4" w:space="0" w:color="auto"/>
              <w:left w:val="single" w:sz="4" w:space="0" w:color="auto"/>
              <w:bottom w:val="single" w:sz="4" w:space="0" w:color="auto"/>
              <w:right w:val="single" w:sz="4" w:space="0" w:color="auto"/>
            </w:tcBorders>
          </w:tcPr>
          <w:p w14:paraId="2D5DD763"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041CC15E"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5E32E2CD"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6133C064"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1968A814"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r>
      <w:tr w:rsidR="00994E3D" w:rsidRPr="00B43EF4" w14:paraId="50A6154B"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54A20F81"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ADR-klasse 3 niet in kunststof </w:t>
            </w:r>
          </w:p>
        </w:tc>
        <w:tc>
          <w:tcPr>
            <w:tcW w:w="567" w:type="dxa"/>
            <w:tcBorders>
              <w:top w:val="single" w:sz="4" w:space="0" w:color="auto"/>
              <w:left w:val="single" w:sz="4" w:space="0" w:color="auto"/>
              <w:bottom w:val="single" w:sz="4" w:space="0" w:color="auto"/>
              <w:right w:val="single" w:sz="4" w:space="0" w:color="auto"/>
            </w:tcBorders>
          </w:tcPr>
          <w:p w14:paraId="6839A2E6"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310</w:t>
            </w:r>
          </w:p>
        </w:tc>
        <w:tc>
          <w:tcPr>
            <w:tcW w:w="1134" w:type="dxa"/>
            <w:tcBorders>
              <w:top w:val="single" w:sz="4" w:space="0" w:color="auto"/>
              <w:left w:val="single" w:sz="4" w:space="0" w:color="auto"/>
              <w:bottom w:val="single" w:sz="4" w:space="0" w:color="auto"/>
              <w:right w:val="single" w:sz="4" w:space="0" w:color="auto"/>
            </w:tcBorders>
          </w:tcPr>
          <w:p w14:paraId="062B45FF"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45290574"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51C3075C"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41FE348E"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50330726"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r>
      <w:tr w:rsidR="00994E3D" w:rsidRPr="00B43EF4" w14:paraId="6D6F11D5"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0E8BCBF2"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Geen ADR-klasse 3 </w:t>
            </w:r>
          </w:p>
        </w:tc>
        <w:tc>
          <w:tcPr>
            <w:tcW w:w="567" w:type="dxa"/>
            <w:tcBorders>
              <w:top w:val="single" w:sz="4" w:space="0" w:color="auto"/>
              <w:left w:val="single" w:sz="4" w:space="0" w:color="auto"/>
              <w:bottom w:val="single" w:sz="4" w:space="0" w:color="auto"/>
              <w:right w:val="single" w:sz="4" w:space="0" w:color="auto"/>
            </w:tcBorders>
          </w:tcPr>
          <w:p w14:paraId="241BB365"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190</w:t>
            </w:r>
          </w:p>
        </w:tc>
        <w:tc>
          <w:tcPr>
            <w:tcW w:w="1134" w:type="dxa"/>
            <w:tcBorders>
              <w:top w:val="single" w:sz="4" w:space="0" w:color="auto"/>
              <w:left w:val="single" w:sz="4" w:space="0" w:color="auto"/>
              <w:bottom w:val="single" w:sz="4" w:space="0" w:color="auto"/>
              <w:right w:val="single" w:sz="4" w:space="0" w:color="auto"/>
            </w:tcBorders>
          </w:tcPr>
          <w:p w14:paraId="55BDF12C"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72DA09C3"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31B56372"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16B4CB95"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30F2CB54"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r>
      <w:tr w:rsidR="00994E3D" w:rsidRPr="00B43EF4" w14:paraId="3B9CF167" w14:textId="77777777" w:rsidTr="00994E3D">
        <w:trPr>
          <w:trHeight w:val="108"/>
        </w:trPr>
        <w:tc>
          <w:tcPr>
            <w:tcW w:w="9175" w:type="dxa"/>
            <w:gridSpan w:val="7"/>
            <w:tcBorders>
              <w:top w:val="single" w:sz="4" w:space="0" w:color="auto"/>
              <w:left w:val="single" w:sz="4" w:space="0" w:color="auto"/>
              <w:bottom w:val="single" w:sz="4" w:space="0" w:color="auto"/>
              <w:right w:val="single" w:sz="4" w:space="0" w:color="auto"/>
            </w:tcBorders>
          </w:tcPr>
          <w:p w14:paraId="590BFAAF" w14:textId="77777777" w:rsidR="00994E3D" w:rsidRPr="00B43EF4" w:rsidRDefault="00994E3D">
            <w:pPr>
              <w:pStyle w:val="Default"/>
              <w:rPr>
                <w:rFonts w:asciiTheme="minorHAnsi" w:hAnsiTheme="minorHAnsi" w:cstheme="minorHAnsi"/>
                <w:i/>
                <w:sz w:val="16"/>
                <w:szCs w:val="16"/>
              </w:rPr>
            </w:pPr>
            <w:r w:rsidRPr="00B43EF4">
              <w:rPr>
                <w:rFonts w:asciiTheme="minorHAnsi" w:hAnsiTheme="minorHAnsi" w:cstheme="minorHAnsi"/>
                <w:i/>
                <w:sz w:val="16"/>
                <w:szCs w:val="16"/>
              </w:rPr>
              <w:t xml:space="preserve">Beschermingsniveau 3 </w:t>
            </w:r>
          </w:p>
        </w:tc>
      </w:tr>
      <w:tr w:rsidR="00994E3D" w:rsidRPr="00B43EF4" w14:paraId="1F321BBE" w14:textId="77777777" w:rsidTr="004C741E">
        <w:trPr>
          <w:trHeight w:val="108"/>
        </w:trPr>
        <w:tc>
          <w:tcPr>
            <w:tcW w:w="2938" w:type="dxa"/>
            <w:tcBorders>
              <w:top w:val="single" w:sz="4" w:space="0" w:color="auto"/>
              <w:left w:val="single" w:sz="4" w:space="0" w:color="auto"/>
              <w:bottom w:val="single" w:sz="4" w:space="0" w:color="auto"/>
              <w:right w:val="single" w:sz="4" w:space="0" w:color="auto"/>
            </w:tcBorders>
          </w:tcPr>
          <w:p w14:paraId="0EE5D07E"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Stikstofgehalte &lt; 5% </w:t>
            </w:r>
          </w:p>
        </w:tc>
        <w:tc>
          <w:tcPr>
            <w:tcW w:w="567" w:type="dxa"/>
            <w:tcBorders>
              <w:top w:val="single" w:sz="4" w:space="0" w:color="auto"/>
              <w:left w:val="single" w:sz="4" w:space="0" w:color="auto"/>
              <w:bottom w:val="single" w:sz="4" w:space="0" w:color="auto"/>
              <w:right w:val="single" w:sz="4" w:space="0" w:color="auto"/>
            </w:tcBorders>
          </w:tcPr>
          <w:p w14:paraId="217C1D9C"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30</w:t>
            </w:r>
          </w:p>
        </w:tc>
        <w:tc>
          <w:tcPr>
            <w:tcW w:w="1134" w:type="dxa"/>
            <w:tcBorders>
              <w:top w:val="single" w:sz="4" w:space="0" w:color="auto"/>
              <w:left w:val="single" w:sz="4" w:space="0" w:color="auto"/>
              <w:bottom w:val="single" w:sz="4" w:space="0" w:color="auto"/>
              <w:right w:val="single" w:sz="4" w:space="0" w:color="auto"/>
            </w:tcBorders>
          </w:tcPr>
          <w:p w14:paraId="3188A71D"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75</w:t>
            </w:r>
          </w:p>
        </w:tc>
        <w:tc>
          <w:tcPr>
            <w:tcW w:w="1134" w:type="dxa"/>
            <w:tcBorders>
              <w:top w:val="single" w:sz="4" w:space="0" w:color="auto"/>
              <w:left w:val="single" w:sz="4" w:space="0" w:color="auto"/>
              <w:bottom w:val="single" w:sz="4" w:space="0" w:color="auto"/>
              <w:right w:val="single" w:sz="4" w:space="0" w:color="auto"/>
            </w:tcBorders>
          </w:tcPr>
          <w:p w14:paraId="627FDB46"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80</w:t>
            </w:r>
          </w:p>
        </w:tc>
        <w:tc>
          <w:tcPr>
            <w:tcW w:w="1134" w:type="dxa"/>
            <w:tcBorders>
              <w:top w:val="single" w:sz="4" w:space="0" w:color="auto"/>
              <w:left w:val="single" w:sz="4" w:space="0" w:color="auto"/>
              <w:bottom w:val="single" w:sz="4" w:space="0" w:color="auto"/>
              <w:right w:val="single" w:sz="4" w:space="0" w:color="auto"/>
            </w:tcBorders>
          </w:tcPr>
          <w:p w14:paraId="5E0C012B"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85</w:t>
            </w:r>
          </w:p>
        </w:tc>
        <w:tc>
          <w:tcPr>
            <w:tcW w:w="1134" w:type="dxa"/>
            <w:tcBorders>
              <w:top w:val="single" w:sz="4" w:space="0" w:color="auto"/>
              <w:left w:val="single" w:sz="4" w:space="0" w:color="auto"/>
              <w:bottom w:val="single" w:sz="4" w:space="0" w:color="auto"/>
              <w:right w:val="single" w:sz="4" w:space="0" w:color="auto"/>
            </w:tcBorders>
          </w:tcPr>
          <w:p w14:paraId="0D95A850"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85</w:t>
            </w:r>
          </w:p>
        </w:tc>
        <w:tc>
          <w:tcPr>
            <w:tcW w:w="1134" w:type="dxa"/>
            <w:tcBorders>
              <w:top w:val="single" w:sz="4" w:space="0" w:color="auto"/>
              <w:left w:val="single" w:sz="4" w:space="0" w:color="auto"/>
              <w:bottom w:val="single" w:sz="4" w:space="0" w:color="auto"/>
              <w:right w:val="single" w:sz="4" w:space="0" w:color="auto"/>
            </w:tcBorders>
          </w:tcPr>
          <w:p w14:paraId="4166C8CC"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85</w:t>
            </w:r>
          </w:p>
        </w:tc>
      </w:tr>
      <w:tr w:rsidR="00994E3D" w:rsidRPr="00B43EF4" w14:paraId="0F96B33A"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605F157F"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Stikstofgehalte 5 ≤ 10% </w:t>
            </w:r>
          </w:p>
        </w:tc>
        <w:tc>
          <w:tcPr>
            <w:tcW w:w="567" w:type="dxa"/>
            <w:tcBorders>
              <w:top w:val="single" w:sz="4" w:space="0" w:color="auto"/>
              <w:left w:val="single" w:sz="4" w:space="0" w:color="auto"/>
              <w:bottom w:val="single" w:sz="4" w:space="0" w:color="auto"/>
              <w:right w:val="single" w:sz="4" w:space="0" w:color="auto"/>
            </w:tcBorders>
          </w:tcPr>
          <w:p w14:paraId="3AC8A24C"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65</w:t>
            </w:r>
          </w:p>
        </w:tc>
        <w:tc>
          <w:tcPr>
            <w:tcW w:w="1134" w:type="dxa"/>
            <w:tcBorders>
              <w:top w:val="single" w:sz="4" w:space="0" w:color="auto"/>
              <w:left w:val="single" w:sz="4" w:space="0" w:color="auto"/>
              <w:bottom w:val="single" w:sz="4" w:space="0" w:color="auto"/>
              <w:right w:val="single" w:sz="4" w:space="0" w:color="auto"/>
            </w:tcBorders>
          </w:tcPr>
          <w:p w14:paraId="3E070C6F"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2F74DB76"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31140F3E"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69997B0A"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40120D58"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r>
      <w:tr w:rsidR="00994E3D" w:rsidRPr="00B43EF4" w14:paraId="2E273718" w14:textId="77777777" w:rsidTr="004C741E">
        <w:trPr>
          <w:trHeight w:val="220"/>
        </w:trPr>
        <w:tc>
          <w:tcPr>
            <w:tcW w:w="2938" w:type="dxa"/>
            <w:tcBorders>
              <w:top w:val="single" w:sz="4" w:space="0" w:color="auto"/>
              <w:left w:val="single" w:sz="4" w:space="0" w:color="auto"/>
              <w:bottom w:val="single" w:sz="4" w:space="0" w:color="auto"/>
              <w:right w:val="single" w:sz="4" w:space="0" w:color="auto"/>
            </w:tcBorders>
          </w:tcPr>
          <w:p w14:paraId="23666BC6"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Stikstofgehalte &gt; 10% </w:t>
            </w:r>
          </w:p>
        </w:tc>
        <w:tc>
          <w:tcPr>
            <w:tcW w:w="567" w:type="dxa"/>
            <w:tcBorders>
              <w:top w:val="single" w:sz="4" w:space="0" w:color="auto"/>
              <w:left w:val="single" w:sz="4" w:space="0" w:color="auto"/>
              <w:bottom w:val="single" w:sz="4" w:space="0" w:color="auto"/>
              <w:right w:val="single" w:sz="4" w:space="0" w:color="auto"/>
            </w:tcBorders>
          </w:tcPr>
          <w:p w14:paraId="2B414B25"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90</w:t>
            </w:r>
          </w:p>
        </w:tc>
        <w:tc>
          <w:tcPr>
            <w:tcW w:w="1134" w:type="dxa"/>
            <w:tcBorders>
              <w:top w:val="single" w:sz="4" w:space="0" w:color="auto"/>
              <w:left w:val="single" w:sz="4" w:space="0" w:color="auto"/>
              <w:bottom w:val="single" w:sz="4" w:space="0" w:color="auto"/>
              <w:right w:val="single" w:sz="4" w:space="0" w:color="auto"/>
            </w:tcBorders>
          </w:tcPr>
          <w:p w14:paraId="02EC9779"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497BA5F1"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2799F61B"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58833556"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c>
          <w:tcPr>
            <w:tcW w:w="1134" w:type="dxa"/>
            <w:tcBorders>
              <w:top w:val="single" w:sz="4" w:space="0" w:color="auto"/>
              <w:left w:val="single" w:sz="4" w:space="0" w:color="auto"/>
              <w:bottom w:val="single" w:sz="4" w:space="0" w:color="auto"/>
              <w:right w:val="single" w:sz="4" w:space="0" w:color="auto"/>
            </w:tcBorders>
          </w:tcPr>
          <w:p w14:paraId="3CA201AE"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te berekenen</w:t>
            </w:r>
          </w:p>
        </w:tc>
      </w:tr>
      <w:tr w:rsidR="00994E3D" w:rsidRPr="00B43EF4" w14:paraId="1975A3BF" w14:textId="77777777" w:rsidTr="00994E3D">
        <w:trPr>
          <w:trHeight w:val="108"/>
        </w:trPr>
        <w:tc>
          <w:tcPr>
            <w:tcW w:w="9175" w:type="dxa"/>
            <w:gridSpan w:val="7"/>
            <w:tcBorders>
              <w:top w:val="single" w:sz="4" w:space="0" w:color="auto"/>
              <w:left w:val="single" w:sz="4" w:space="0" w:color="auto"/>
              <w:bottom w:val="single" w:sz="4" w:space="0" w:color="auto"/>
              <w:right w:val="single" w:sz="4" w:space="0" w:color="auto"/>
            </w:tcBorders>
          </w:tcPr>
          <w:p w14:paraId="3179671D" w14:textId="77777777" w:rsidR="00994E3D" w:rsidRPr="00B43EF4" w:rsidRDefault="00994E3D">
            <w:pPr>
              <w:pStyle w:val="Default"/>
              <w:rPr>
                <w:rFonts w:asciiTheme="minorHAnsi" w:hAnsiTheme="minorHAnsi" w:cstheme="minorHAnsi"/>
                <w:i/>
                <w:sz w:val="16"/>
                <w:szCs w:val="16"/>
              </w:rPr>
            </w:pPr>
            <w:r w:rsidRPr="00B43EF4">
              <w:rPr>
                <w:rFonts w:asciiTheme="minorHAnsi" w:hAnsiTheme="minorHAnsi" w:cstheme="minorHAnsi"/>
                <w:i/>
                <w:sz w:val="16"/>
                <w:szCs w:val="16"/>
              </w:rPr>
              <w:t xml:space="preserve">Alle beschermingsniveaus </w:t>
            </w:r>
          </w:p>
        </w:tc>
      </w:tr>
      <w:tr w:rsidR="00994E3D" w:rsidRPr="00B43EF4" w14:paraId="1B040A9E" w14:textId="77777777" w:rsidTr="004C741E">
        <w:trPr>
          <w:trHeight w:val="108"/>
        </w:trPr>
        <w:tc>
          <w:tcPr>
            <w:tcW w:w="2938" w:type="dxa"/>
            <w:tcBorders>
              <w:top w:val="single" w:sz="4" w:space="0" w:color="auto"/>
              <w:left w:val="single" w:sz="4" w:space="0" w:color="auto"/>
              <w:bottom w:val="single" w:sz="4" w:space="0" w:color="auto"/>
              <w:right w:val="single" w:sz="4" w:space="0" w:color="auto"/>
            </w:tcBorders>
          </w:tcPr>
          <w:p w14:paraId="5117928E" w14:textId="77777777" w:rsidR="00994E3D" w:rsidRPr="00B43EF4" w:rsidRDefault="00994E3D">
            <w:pPr>
              <w:pStyle w:val="Default"/>
              <w:rPr>
                <w:rFonts w:asciiTheme="minorHAnsi" w:hAnsiTheme="minorHAnsi" w:cstheme="minorHAnsi"/>
                <w:sz w:val="16"/>
                <w:szCs w:val="16"/>
              </w:rPr>
            </w:pPr>
            <w:r w:rsidRPr="00B43EF4">
              <w:rPr>
                <w:rFonts w:asciiTheme="minorHAnsi" w:hAnsiTheme="minorHAnsi" w:cstheme="minorHAnsi"/>
                <w:sz w:val="16"/>
                <w:szCs w:val="16"/>
              </w:rPr>
              <w:t xml:space="preserve">Gasflessen </w:t>
            </w:r>
          </w:p>
        </w:tc>
        <w:tc>
          <w:tcPr>
            <w:tcW w:w="567" w:type="dxa"/>
            <w:tcBorders>
              <w:top w:val="single" w:sz="4" w:space="0" w:color="auto"/>
              <w:left w:val="single" w:sz="4" w:space="0" w:color="auto"/>
              <w:bottom w:val="single" w:sz="4" w:space="0" w:color="auto"/>
              <w:right w:val="single" w:sz="4" w:space="0" w:color="auto"/>
            </w:tcBorders>
          </w:tcPr>
          <w:p w14:paraId="105E25F5"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20</w:t>
            </w:r>
          </w:p>
        </w:tc>
        <w:tc>
          <w:tcPr>
            <w:tcW w:w="1134" w:type="dxa"/>
            <w:tcBorders>
              <w:top w:val="single" w:sz="4" w:space="0" w:color="auto"/>
              <w:left w:val="single" w:sz="4" w:space="0" w:color="auto"/>
              <w:bottom w:val="single" w:sz="4" w:space="0" w:color="auto"/>
              <w:right w:val="single" w:sz="4" w:space="0" w:color="auto"/>
            </w:tcBorders>
          </w:tcPr>
          <w:p w14:paraId="06E2EFB7"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20</w:t>
            </w:r>
          </w:p>
        </w:tc>
        <w:tc>
          <w:tcPr>
            <w:tcW w:w="1134" w:type="dxa"/>
            <w:tcBorders>
              <w:top w:val="single" w:sz="4" w:space="0" w:color="auto"/>
              <w:left w:val="single" w:sz="4" w:space="0" w:color="auto"/>
              <w:bottom w:val="single" w:sz="4" w:space="0" w:color="auto"/>
              <w:right w:val="single" w:sz="4" w:space="0" w:color="auto"/>
            </w:tcBorders>
          </w:tcPr>
          <w:p w14:paraId="4B12EC70"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20</w:t>
            </w:r>
          </w:p>
        </w:tc>
        <w:tc>
          <w:tcPr>
            <w:tcW w:w="1134" w:type="dxa"/>
            <w:tcBorders>
              <w:top w:val="single" w:sz="4" w:space="0" w:color="auto"/>
              <w:left w:val="single" w:sz="4" w:space="0" w:color="auto"/>
              <w:bottom w:val="single" w:sz="4" w:space="0" w:color="auto"/>
              <w:right w:val="single" w:sz="4" w:space="0" w:color="auto"/>
            </w:tcBorders>
          </w:tcPr>
          <w:p w14:paraId="30055DEE"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20</w:t>
            </w:r>
          </w:p>
        </w:tc>
        <w:tc>
          <w:tcPr>
            <w:tcW w:w="1134" w:type="dxa"/>
            <w:tcBorders>
              <w:top w:val="single" w:sz="4" w:space="0" w:color="auto"/>
              <w:left w:val="single" w:sz="4" w:space="0" w:color="auto"/>
              <w:bottom w:val="single" w:sz="4" w:space="0" w:color="auto"/>
              <w:right w:val="single" w:sz="4" w:space="0" w:color="auto"/>
            </w:tcBorders>
          </w:tcPr>
          <w:p w14:paraId="58F133C0"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20</w:t>
            </w:r>
          </w:p>
        </w:tc>
        <w:tc>
          <w:tcPr>
            <w:tcW w:w="1134" w:type="dxa"/>
            <w:tcBorders>
              <w:top w:val="single" w:sz="4" w:space="0" w:color="auto"/>
              <w:left w:val="single" w:sz="4" w:space="0" w:color="auto"/>
              <w:bottom w:val="single" w:sz="4" w:space="0" w:color="auto"/>
              <w:right w:val="single" w:sz="4" w:space="0" w:color="auto"/>
            </w:tcBorders>
          </w:tcPr>
          <w:p w14:paraId="385B20BF" w14:textId="77777777" w:rsidR="00994E3D" w:rsidRPr="00B43EF4" w:rsidRDefault="00994E3D" w:rsidP="004C741E">
            <w:pPr>
              <w:pStyle w:val="Default"/>
              <w:jc w:val="center"/>
              <w:rPr>
                <w:rFonts w:asciiTheme="minorHAnsi" w:hAnsiTheme="minorHAnsi" w:cstheme="minorHAnsi"/>
                <w:sz w:val="16"/>
                <w:szCs w:val="16"/>
              </w:rPr>
            </w:pPr>
            <w:r w:rsidRPr="00B43EF4">
              <w:rPr>
                <w:rFonts w:asciiTheme="minorHAnsi" w:hAnsiTheme="minorHAnsi" w:cstheme="minorHAnsi"/>
                <w:sz w:val="16"/>
                <w:szCs w:val="16"/>
              </w:rPr>
              <w:t>20</w:t>
            </w:r>
          </w:p>
        </w:tc>
      </w:tr>
    </w:tbl>
    <w:p w14:paraId="051810F7" w14:textId="77777777" w:rsidR="00994E3D" w:rsidRDefault="00994E3D" w:rsidP="007849CC">
      <w:pPr>
        <w:pStyle w:val="Heading2"/>
        <w:spacing w:line="276" w:lineRule="auto"/>
        <w:rPr>
          <w:lang w:val="nl-NL"/>
        </w:rPr>
      </w:pPr>
    </w:p>
    <w:p w14:paraId="074F84BD" w14:textId="77777777" w:rsidR="000474EF" w:rsidRDefault="000474EF">
      <w:pPr>
        <w:rPr>
          <w:rFonts w:asciiTheme="majorHAnsi" w:eastAsiaTheme="majorEastAsia" w:hAnsiTheme="majorHAnsi" w:cstheme="majorBidi"/>
          <w:color w:val="2E74B5" w:themeColor="accent1" w:themeShade="BF"/>
          <w:sz w:val="26"/>
          <w:szCs w:val="26"/>
          <w:lang w:val="nl-NL"/>
        </w:rPr>
      </w:pPr>
      <w:r>
        <w:rPr>
          <w:lang w:val="nl-NL"/>
        </w:rPr>
        <w:br w:type="page"/>
      </w:r>
    </w:p>
    <w:p w14:paraId="10A3F232" w14:textId="77777777" w:rsidR="009F58F9" w:rsidRPr="007E6D47" w:rsidRDefault="009F58F9" w:rsidP="009F58F9">
      <w:pPr>
        <w:pStyle w:val="Heading2"/>
        <w:spacing w:line="276" w:lineRule="auto"/>
        <w:rPr>
          <w:lang w:val="nl-NL"/>
        </w:rPr>
      </w:pPr>
      <w:r>
        <w:rPr>
          <w:lang w:val="nl-NL"/>
        </w:rPr>
        <w:lastRenderedPageBreak/>
        <w:t>A</w:t>
      </w:r>
      <w:r w:rsidRPr="007E6D47">
        <w:rPr>
          <w:lang w:val="nl-NL"/>
        </w:rPr>
        <w:t xml:space="preserve">fstanden </w:t>
      </w:r>
      <w:r>
        <w:rPr>
          <w:lang w:val="nl-NL"/>
        </w:rPr>
        <w:t xml:space="preserve">BKL </w:t>
      </w:r>
      <w:r>
        <w:rPr>
          <w:rFonts w:eastAsiaTheme="minorEastAsia"/>
          <w:lang w:val="nl-NL" w:eastAsia="nl-NL"/>
        </w:rPr>
        <w:t>voor ‘Opslaan van gevaarlijke stoffen in verpakking’, BKL, onder E.5</w:t>
      </w:r>
    </w:p>
    <w:p w14:paraId="7C8F3018" w14:textId="77777777" w:rsidR="009F58F9" w:rsidRDefault="009F58F9" w:rsidP="009F58F9">
      <w:pPr>
        <w:autoSpaceDE w:val="0"/>
        <w:autoSpaceDN w:val="0"/>
        <w:adjustRightInd w:val="0"/>
        <w:spacing w:after="0" w:line="276" w:lineRule="auto"/>
        <w:rPr>
          <w:rFonts w:asciiTheme="minorHAnsi" w:eastAsiaTheme="minorEastAsia" w:hAnsiTheme="minorHAnsi" w:cstheme="minorHAnsi"/>
          <w:b/>
          <w:bCs/>
          <w:szCs w:val="18"/>
          <w:lang w:val="nl-NL" w:eastAsia="nl-N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97"/>
      </w:tblGrid>
      <w:tr w:rsidR="009F58F9" w:rsidRPr="00585414" w14:paraId="6212AB2E" w14:textId="77777777">
        <w:trPr>
          <w:trHeight w:val="2347"/>
        </w:trPr>
        <w:tc>
          <w:tcPr>
            <w:tcW w:w="9097" w:type="dxa"/>
          </w:tcPr>
          <w:p w14:paraId="1C34F0F2" w14:textId="77777777" w:rsidR="00B43EF4" w:rsidRPr="00B70DF6" w:rsidRDefault="00B43EF4" w:rsidP="00B43EF4">
            <w:pPr>
              <w:autoSpaceDE w:val="0"/>
              <w:autoSpaceDN w:val="0"/>
              <w:adjustRightInd w:val="0"/>
              <w:spacing w:after="0" w:line="276" w:lineRule="auto"/>
              <w:rPr>
                <w:rFonts w:asciiTheme="minorHAnsi" w:eastAsiaTheme="minorEastAsia" w:hAnsiTheme="minorHAnsi" w:cstheme="minorHAnsi"/>
                <w:b/>
                <w:bCs/>
                <w:szCs w:val="18"/>
                <w:lang w:val="nl-NL" w:eastAsia="nl-NL"/>
              </w:rPr>
            </w:pPr>
            <w:proofErr w:type="spellStart"/>
            <w:r w:rsidRPr="00B70DF6">
              <w:rPr>
                <w:rFonts w:asciiTheme="minorHAnsi" w:eastAsiaTheme="minorEastAsia" w:hAnsiTheme="minorHAnsi" w:cstheme="minorHAnsi"/>
                <w:b/>
                <w:bCs/>
                <w:szCs w:val="18"/>
                <w:lang w:val="nl-NL" w:eastAsia="nl-NL"/>
              </w:rPr>
              <w:t>Bkl</w:t>
            </w:r>
            <w:proofErr w:type="spellEnd"/>
            <w:r w:rsidRPr="00B70DF6">
              <w:rPr>
                <w:rFonts w:asciiTheme="minorHAnsi" w:eastAsiaTheme="minorEastAsia" w:hAnsiTheme="minorHAnsi" w:cstheme="minorHAnsi"/>
                <w:b/>
                <w:bCs/>
                <w:szCs w:val="18"/>
                <w:lang w:val="nl-NL" w:eastAsia="nl-NL"/>
              </w:rPr>
              <w:t xml:space="preserve">, bijlage VII, </w:t>
            </w:r>
            <w:r>
              <w:rPr>
                <w:rFonts w:asciiTheme="minorHAnsi" w:eastAsiaTheme="minorEastAsia" w:hAnsiTheme="minorHAnsi" w:cstheme="minorHAnsi"/>
                <w:b/>
                <w:bCs/>
                <w:color w:val="FF0000"/>
                <w:szCs w:val="18"/>
                <w:lang w:val="nl-NL" w:eastAsia="nl-NL"/>
              </w:rPr>
              <w:t>onder E.5</w:t>
            </w:r>
          </w:p>
          <w:p w14:paraId="360C40DE" w14:textId="77777777" w:rsidR="009F58F9" w:rsidRPr="009F58F9" w:rsidRDefault="009F58F9" w:rsidP="009F58F9">
            <w:pPr>
              <w:autoSpaceDE w:val="0"/>
              <w:autoSpaceDN w:val="0"/>
              <w:adjustRightInd w:val="0"/>
              <w:spacing w:after="0" w:line="240" w:lineRule="auto"/>
              <w:rPr>
                <w:rFonts w:asciiTheme="majorHAnsi" w:hAnsiTheme="majorHAnsi" w:cstheme="majorHAnsi"/>
                <w:szCs w:val="18"/>
                <w:lang w:val="nl-NL"/>
              </w:rPr>
            </w:pPr>
            <w:r w:rsidRPr="009F58F9">
              <w:rPr>
                <w:rFonts w:asciiTheme="majorHAnsi" w:hAnsiTheme="majorHAnsi" w:cstheme="majorHAnsi"/>
                <w:szCs w:val="18"/>
                <w:lang w:val="nl-NL"/>
              </w:rPr>
              <w:t xml:space="preserve">5.1. Het in een opslagplaats opslaan van meer dan 1.500 l giftige of bijtende gassen van ADR-klasse 2 in gasflessen, bedoeld in artikel 3.28, aanhef en onder a, van het Besluit activiteiten leefomgeving. </w:t>
            </w:r>
          </w:p>
          <w:p w14:paraId="0F214D08" w14:textId="77777777" w:rsidR="009F58F9" w:rsidRPr="009F58F9" w:rsidRDefault="009F58F9" w:rsidP="009F58F9">
            <w:pPr>
              <w:autoSpaceDE w:val="0"/>
              <w:autoSpaceDN w:val="0"/>
              <w:adjustRightInd w:val="0"/>
              <w:spacing w:after="0" w:line="240" w:lineRule="auto"/>
              <w:rPr>
                <w:rFonts w:asciiTheme="majorHAnsi" w:hAnsiTheme="majorHAnsi" w:cstheme="majorHAnsi"/>
                <w:szCs w:val="18"/>
                <w:lang w:val="nl-NL"/>
              </w:rPr>
            </w:pPr>
            <w:r w:rsidRPr="009F58F9">
              <w:rPr>
                <w:rFonts w:asciiTheme="majorHAnsi" w:hAnsiTheme="majorHAnsi" w:cstheme="majorHAnsi"/>
                <w:szCs w:val="18"/>
                <w:lang w:val="nl-NL"/>
              </w:rPr>
              <w:t xml:space="preserve">5.2. Het in een opslagplaats opslaan van meer dan 1.500 l tot vloeistof verdichte gassen in de gevarenklasse acute toxiciteit, categorie 1, 2 of 3, bedoeld in bijlage I, deel 3, bij de CLP-verordening, in gasflessen bedoeld in artikel 3.28, aanhef en onder g, van het Besluit activiteiten leefomgeving. </w:t>
            </w:r>
          </w:p>
          <w:p w14:paraId="0B94F138" w14:textId="77777777" w:rsidR="009F58F9" w:rsidRPr="009F58F9" w:rsidRDefault="009F58F9" w:rsidP="009F58F9">
            <w:pPr>
              <w:autoSpaceDE w:val="0"/>
              <w:autoSpaceDN w:val="0"/>
              <w:adjustRightInd w:val="0"/>
              <w:spacing w:after="0" w:line="240" w:lineRule="auto"/>
              <w:rPr>
                <w:rFonts w:asciiTheme="majorHAnsi" w:hAnsiTheme="majorHAnsi" w:cstheme="majorHAnsi"/>
                <w:szCs w:val="18"/>
                <w:lang w:val="nl-NL"/>
              </w:rPr>
            </w:pPr>
            <w:r w:rsidRPr="009F58F9">
              <w:rPr>
                <w:rFonts w:asciiTheme="majorHAnsi" w:hAnsiTheme="majorHAnsi" w:cstheme="majorHAnsi"/>
                <w:szCs w:val="18"/>
                <w:lang w:val="nl-NL"/>
              </w:rPr>
              <w:t xml:space="preserve">5.3. Het in een opslagplaats opslaan van 10.000 kg of meer in totaal van de gevaarlijke stoffen, bedoeld in artikel 3.27, eerste lid, van het Besluit activiteiten leefomgeving, bedoeld in artikel 3.28, aanhef en onder h, van dat besluit, voor zover het opslaan geheel of gedeeltelijk gaat om brandbare gevaarlijke stoffen met fluor-, chloor-, broom-, stikstof- of zwavelhoudende verbindingen, of zowel brandbare gevaarlijke stoffen als gevaarlijke stoffen met die verbindingen, met uitzondering van het opslaan van ten hoogste 30.000 kg per opslagplaats, voor korte tijd en in afwachting van aansluitend vervoer naar een vooraf bekende ontvanger, en voor zover het gaat om: </w:t>
            </w:r>
          </w:p>
          <w:p w14:paraId="6BF6A57E" w14:textId="77777777" w:rsidR="009F58F9" w:rsidRPr="009F58F9" w:rsidRDefault="009F58F9" w:rsidP="009F58F9">
            <w:pPr>
              <w:autoSpaceDE w:val="0"/>
              <w:autoSpaceDN w:val="0"/>
              <w:adjustRightInd w:val="0"/>
              <w:spacing w:after="0" w:line="240" w:lineRule="auto"/>
              <w:rPr>
                <w:rFonts w:asciiTheme="majorHAnsi" w:hAnsiTheme="majorHAnsi" w:cstheme="majorHAnsi"/>
                <w:szCs w:val="18"/>
                <w:lang w:val="nl-NL"/>
              </w:rPr>
            </w:pPr>
            <w:r w:rsidRPr="009F58F9">
              <w:rPr>
                <w:rFonts w:asciiTheme="majorHAnsi" w:hAnsiTheme="majorHAnsi" w:cstheme="majorHAnsi"/>
                <w:szCs w:val="18"/>
                <w:lang w:val="nl-NL"/>
              </w:rPr>
              <w:t xml:space="preserve">a. in een opslagplaats met een oppervlakte van meer dan 100 m2 en minder dan 2.500 m2 en voor zover het niet gaat om een geval waarvoor afstanden zijn vastgesteld in tabel B.3; </w:t>
            </w:r>
          </w:p>
          <w:p w14:paraId="7037BCCB" w14:textId="77777777" w:rsidR="009F58F9" w:rsidRPr="009F58F9" w:rsidRDefault="009F58F9" w:rsidP="009F58F9">
            <w:pPr>
              <w:autoSpaceDE w:val="0"/>
              <w:autoSpaceDN w:val="0"/>
              <w:adjustRightInd w:val="0"/>
              <w:spacing w:after="0" w:line="240" w:lineRule="auto"/>
              <w:rPr>
                <w:rFonts w:asciiTheme="majorHAnsi" w:hAnsiTheme="majorHAnsi" w:cstheme="majorHAnsi"/>
                <w:szCs w:val="18"/>
                <w:lang w:val="nl-NL"/>
              </w:rPr>
            </w:pPr>
            <w:r w:rsidRPr="009F58F9">
              <w:rPr>
                <w:rFonts w:asciiTheme="majorHAnsi" w:hAnsiTheme="majorHAnsi" w:cstheme="majorHAnsi"/>
                <w:szCs w:val="18"/>
                <w:lang w:val="nl-NL"/>
              </w:rPr>
              <w:t xml:space="preserve">b. in een opslagplaats met een oppervlakte van meer dan 2.500 m2; of </w:t>
            </w:r>
          </w:p>
          <w:p w14:paraId="2552B8D9" w14:textId="77777777" w:rsidR="009F58F9" w:rsidRPr="00B43EF4" w:rsidRDefault="009F58F9" w:rsidP="009F58F9">
            <w:pPr>
              <w:autoSpaceDE w:val="0"/>
              <w:autoSpaceDN w:val="0"/>
              <w:adjustRightInd w:val="0"/>
              <w:spacing w:after="0" w:line="240" w:lineRule="auto"/>
              <w:rPr>
                <w:rFonts w:asciiTheme="minorHAnsi" w:hAnsiTheme="minorHAnsi" w:cstheme="minorHAnsi"/>
                <w:szCs w:val="18"/>
                <w:lang w:val="nl-NL"/>
              </w:rPr>
            </w:pPr>
            <w:r w:rsidRPr="009F58F9">
              <w:rPr>
                <w:rFonts w:asciiTheme="majorHAnsi" w:hAnsiTheme="majorHAnsi" w:cstheme="majorHAnsi"/>
                <w:szCs w:val="18"/>
                <w:lang w:val="nl-NL"/>
              </w:rPr>
              <w:t xml:space="preserve">c. </w:t>
            </w:r>
            <w:r w:rsidRPr="00B43EF4">
              <w:rPr>
                <w:rFonts w:asciiTheme="minorHAnsi" w:hAnsiTheme="minorHAnsi" w:cstheme="minorHAnsi"/>
                <w:szCs w:val="18"/>
                <w:lang w:val="nl-NL"/>
              </w:rPr>
              <w:t xml:space="preserve">verpakkingseenheden van meer dan 100 kg met een stof van ADR-klasse 6.1, verpakkingsgroep I, die in de open lucht worden gelost of geladen. </w:t>
            </w:r>
          </w:p>
          <w:p w14:paraId="718A3578" w14:textId="77777777" w:rsidR="00B43EF4" w:rsidRPr="00B43EF4" w:rsidRDefault="00B43EF4" w:rsidP="009F58F9">
            <w:pPr>
              <w:autoSpaceDE w:val="0"/>
              <w:autoSpaceDN w:val="0"/>
              <w:adjustRightInd w:val="0"/>
              <w:spacing w:after="0" w:line="240" w:lineRule="auto"/>
              <w:rPr>
                <w:rFonts w:asciiTheme="minorHAnsi" w:hAnsiTheme="minorHAnsi" w:cstheme="minorHAnsi"/>
                <w:szCs w:val="18"/>
                <w:lang w:val="nl-NL"/>
              </w:rPr>
            </w:pPr>
          </w:p>
          <w:p w14:paraId="5E323839" w14:textId="77777777" w:rsidR="00B43EF4" w:rsidRPr="00B43EF4" w:rsidRDefault="00B43EF4" w:rsidP="009F58F9">
            <w:pPr>
              <w:autoSpaceDE w:val="0"/>
              <w:autoSpaceDN w:val="0"/>
              <w:adjustRightInd w:val="0"/>
              <w:spacing w:after="0" w:line="240" w:lineRule="auto"/>
              <w:rPr>
                <w:rFonts w:asciiTheme="minorHAnsi" w:hAnsiTheme="minorHAnsi" w:cstheme="minorHAnsi"/>
                <w:b/>
                <w:szCs w:val="18"/>
                <w:lang w:val="nl-NL"/>
              </w:rPr>
            </w:pPr>
            <w:r w:rsidRPr="00B43EF4">
              <w:rPr>
                <w:rFonts w:asciiTheme="minorHAnsi" w:hAnsiTheme="minorHAnsi" w:cstheme="minorHAnsi"/>
                <w:b/>
                <w:szCs w:val="18"/>
                <w:lang w:val="nl-NL"/>
              </w:rPr>
              <w:t>Afstanden</w:t>
            </w:r>
          </w:p>
          <w:p w14:paraId="47A3D7D2" w14:textId="77777777" w:rsidR="00B43EF4" w:rsidRPr="00B43EF4" w:rsidRDefault="00B43EF4" w:rsidP="009F58F9">
            <w:pPr>
              <w:autoSpaceDE w:val="0"/>
              <w:autoSpaceDN w:val="0"/>
              <w:adjustRightInd w:val="0"/>
              <w:spacing w:after="0" w:line="240" w:lineRule="auto"/>
              <w:rPr>
                <w:rFonts w:asciiTheme="minorHAnsi" w:hAnsiTheme="minorHAnsi" w:cstheme="minorHAnsi"/>
                <w:szCs w:val="18"/>
                <w:lang w:val="nl-NL"/>
              </w:rPr>
            </w:pPr>
            <w:r w:rsidRPr="00B43EF4">
              <w:rPr>
                <w:rFonts w:asciiTheme="minorHAnsi" w:hAnsiTheme="minorHAnsi" w:cstheme="minorHAnsi"/>
                <w:szCs w:val="18"/>
                <w:lang w:val="nl-NL"/>
              </w:rPr>
              <w:t>Plaatsgebonden risico: te berekenen</w:t>
            </w:r>
          </w:p>
          <w:p w14:paraId="739B6974" w14:textId="77777777" w:rsidR="00B43EF4" w:rsidRPr="00B43EF4" w:rsidRDefault="00B43EF4" w:rsidP="009F58F9">
            <w:pPr>
              <w:autoSpaceDE w:val="0"/>
              <w:autoSpaceDN w:val="0"/>
              <w:adjustRightInd w:val="0"/>
              <w:spacing w:after="0" w:line="240" w:lineRule="auto"/>
              <w:rPr>
                <w:rFonts w:asciiTheme="minorHAnsi" w:hAnsiTheme="minorHAnsi" w:cstheme="minorHAnsi"/>
                <w:szCs w:val="18"/>
                <w:lang w:val="nl-NL"/>
              </w:rPr>
            </w:pPr>
          </w:p>
          <w:p w14:paraId="2C298300" w14:textId="77777777" w:rsidR="00B43EF4" w:rsidRPr="00B43EF4" w:rsidRDefault="00B43EF4" w:rsidP="009F58F9">
            <w:pPr>
              <w:autoSpaceDE w:val="0"/>
              <w:autoSpaceDN w:val="0"/>
              <w:adjustRightInd w:val="0"/>
              <w:spacing w:after="0" w:line="240" w:lineRule="auto"/>
              <w:rPr>
                <w:rFonts w:asciiTheme="minorHAnsi" w:hAnsiTheme="minorHAnsi" w:cstheme="minorHAnsi"/>
                <w:szCs w:val="18"/>
                <w:lang w:val="nl-NL"/>
              </w:rPr>
            </w:pPr>
            <w:r w:rsidRPr="00B43EF4">
              <w:rPr>
                <w:rFonts w:asciiTheme="minorHAnsi" w:hAnsiTheme="minorHAnsi" w:cstheme="minorHAnsi"/>
                <w:szCs w:val="18"/>
                <w:lang w:val="nl-NL"/>
              </w:rPr>
              <w:t>Aandachtsgebieden: te berekenen</w:t>
            </w:r>
          </w:p>
          <w:p w14:paraId="4F935437" w14:textId="77777777" w:rsidR="00B43EF4" w:rsidRPr="009F58F9" w:rsidRDefault="00B43EF4" w:rsidP="009F58F9">
            <w:pPr>
              <w:autoSpaceDE w:val="0"/>
              <w:autoSpaceDN w:val="0"/>
              <w:adjustRightInd w:val="0"/>
              <w:spacing w:after="0" w:line="240" w:lineRule="auto"/>
              <w:rPr>
                <w:rFonts w:cs="Verdana"/>
                <w:color w:val="000000"/>
                <w:sz w:val="16"/>
                <w:szCs w:val="16"/>
                <w:lang w:val="nl-NL"/>
              </w:rPr>
            </w:pPr>
          </w:p>
        </w:tc>
      </w:tr>
    </w:tbl>
    <w:p w14:paraId="013DDE74" w14:textId="77777777" w:rsidR="00B43EF4" w:rsidRDefault="00B43EF4" w:rsidP="00A8093E">
      <w:pPr>
        <w:spacing w:after="0" w:line="276" w:lineRule="auto"/>
        <w:rPr>
          <w:rFonts w:asciiTheme="majorHAnsi" w:hAnsiTheme="majorHAnsi" w:cstheme="majorHAnsi"/>
          <w:b/>
          <w:i/>
          <w:szCs w:val="18"/>
          <w:lang w:val="nl-NL"/>
        </w:rPr>
      </w:pPr>
    </w:p>
    <w:p w14:paraId="3D8BBA58" w14:textId="77777777" w:rsidR="00AE15A5" w:rsidRDefault="00AE15A5" w:rsidP="00AE15A5">
      <w:pPr>
        <w:pStyle w:val="Heading2"/>
        <w:spacing w:line="276" w:lineRule="auto"/>
        <w:rPr>
          <w:lang w:val="nl-NL"/>
        </w:rPr>
      </w:pPr>
      <w:r>
        <w:rPr>
          <w:lang w:val="nl-NL"/>
        </w:rPr>
        <w:t xml:space="preserve">Informatietabellen </w:t>
      </w:r>
      <w:r>
        <w:rPr>
          <w:rFonts w:eastAsiaTheme="minorEastAsia"/>
          <w:lang w:val="nl-NL" w:eastAsia="nl-NL"/>
        </w:rPr>
        <w:t>voor ‘Opslaan van gevaarlijke stoffen in verpakking’ E.5</w:t>
      </w:r>
    </w:p>
    <w:p w14:paraId="34789045" w14:textId="77777777" w:rsidR="00A8093E" w:rsidRPr="007E6D47" w:rsidRDefault="00A8093E" w:rsidP="00A8093E">
      <w:pPr>
        <w:spacing w:after="0" w:line="276" w:lineRule="auto"/>
        <w:rPr>
          <w:rFonts w:asciiTheme="majorHAnsi" w:hAnsiTheme="majorHAnsi" w:cstheme="majorHAnsi"/>
          <w:b/>
          <w:i/>
          <w:szCs w:val="18"/>
          <w:lang w:val="nl-NL"/>
        </w:rPr>
      </w:pPr>
      <w:r w:rsidRPr="007E6D47">
        <w:rPr>
          <w:rFonts w:asciiTheme="majorHAnsi" w:hAnsiTheme="majorHAnsi" w:cstheme="majorHAnsi"/>
          <w:b/>
          <w:i/>
          <w:szCs w:val="18"/>
          <w:lang w:val="nl-NL"/>
        </w:rPr>
        <w:t xml:space="preserve">Tabel </w:t>
      </w:r>
      <w:r w:rsidR="00310B9E">
        <w:rPr>
          <w:rFonts w:asciiTheme="majorHAnsi" w:hAnsiTheme="majorHAnsi" w:cstheme="majorHAnsi"/>
          <w:b/>
          <w:i/>
          <w:szCs w:val="18"/>
          <w:lang w:val="nl-NL"/>
        </w:rPr>
        <w:t>3</w:t>
      </w:r>
      <w:r w:rsidRPr="007E6D47">
        <w:rPr>
          <w:rFonts w:asciiTheme="majorHAnsi" w:hAnsiTheme="majorHAnsi" w:cstheme="majorHAnsi"/>
          <w:b/>
          <w:i/>
          <w:szCs w:val="18"/>
          <w:lang w:val="nl-NL"/>
        </w:rPr>
        <w:t>: Informatie die verzameld w</w:t>
      </w:r>
      <w:r>
        <w:rPr>
          <w:rFonts w:asciiTheme="majorHAnsi" w:hAnsiTheme="majorHAnsi" w:cstheme="majorHAnsi"/>
          <w:b/>
          <w:i/>
          <w:szCs w:val="18"/>
          <w:lang w:val="nl-NL"/>
        </w:rPr>
        <w:t xml:space="preserve">ordt </w:t>
      </w:r>
      <w:proofErr w:type="spellStart"/>
      <w:r>
        <w:rPr>
          <w:rFonts w:asciiTheme="majorHAnsi" w:hAnsiTheme="majorHAnsi" w:cstheme="majorHAnsi"/>
          <w:b/>
          <w:i/>
          <w:szCs w:val="18"/>
          <w:lang w:val="nl-NL"/>
        </w:rPr>
        <w:t>ogv</w:t>
      </w:r>
      <w:proofErr w:type="spellEnd"/>
      <w:r>
        <w:rPr>
          <w:rFonts w:asciiTheme="majorHAnsi" w:hAnsiTheme="majorHAnsi" w:cstheme="majorHAnsi"/>
          <w:b/>
          <w:i/>
          <w:szCs w:val="18"/>
          <w:lang w:val="nl-NL"/>
        </w:rPr>
        <w:t xml:space="preserve"> </w:t>
      </w:r>
      <w:proofErr w:type="spellStart"/>
      <w:r>
        <w:rPr>
          <w:rFonts w:asciiTheme="majorHAnsi" w:hAnsiTheme="majorHAnsi" w:cstheme="majorHAnsi"/>
          <w:b/>
          <w:i/>
          <w:szCs w:val="18"/>
          <w:lang w:val="nl-NL"/>
        </w:rPr>
        <w:t>Bkl</w:t>
      </w:r>
      <w:proofErr w:type="spellEnd"/>
      <w:r>
        <w:rPr>
          <w:rFonts w:asciiTheme="majorHAnsi" w:hAnsiTheme="majorHAnsi" w:cstheme="majorHAnsi"/>
          <w:b/>
          <w:i/>
          <w:szCs w:val="18"/>
          <w:lang w:val="nl-NL"/>
        </w:rPr>
        <w:t xml:space="preserve">, art. 10.2 en 10.3 </w:t>
      </w:r>
      <w:proofErr w:type="spellStart"/>
      <w:r>
        <w:rPr>
          <w:rFonts w:asciiTheme="majorHAnsi" w:hAnsiTheme="majorHAnsi" w:cstheme="majorHAnsi"/>
          <w:b/>
          <w:i/>
          <w:color w:val="FF0000"/>
          <w:szCs w:val="18"/>
          <w:lang w:val="nl-NL"/>
        </w:rPr>
        <w:t>mbt</w:t>
      </w:r>
      <w:proofErr w:type="spellEnd"/>
      <w:r>
        <w:rPr>
          <w:rFonts w:asciiTheme="majorHAnsi" w:hAnsiTheme="majorHAnsi" w:cstheme="majorHAnsi"/>
          <w:b/>
          <w:i/>
          <w:color w:val="FF0000"/>
          <w:szCs w:val="18"/>
          <w:lang w:val="nl-NL"/>
        </w:rPr>
        <w:t xml:space="preserve"> E.5</w:t>
      </w:r>
    </w:p>
    <w:p w14:paraId="10438541" w14:textId="77777777" w:rsidR="00A8093E" w:rsidRPr="007E6D47" w:rsidRDefault="00A8093E" w:rsidP="00A8093E">
      <w:pPr>
        <w:spacing w:after="0" w:line="276" w:lineRule="auto"/>
        <w:rPr>
          <w:rFonts w:asciiTheme="majorHAnsi" w:hAnsiTheme="majorHAnsi" w:cstheme="majorHAnsi"/>
          <w:b/>
          <w:i/>
          <w:szCs w:val="18"/>
          <w:lang w:val="nl-NL"/>
        </w:rPr>
      </w:pPr>
    </w:p>
    <w:tbl>
      <w:tblPr>
        <w:tblStyle w:val="TableGrid"/>
        <w:tblW w:w="0" w:type="auto"/>
        <w:tblInd w:w="-147" w:type="dxa"/>
        <w:tblLook w:val="04A0" w:firstRow="1" w:lastRow="0" w:firstColumn="1" w:lastColumn="0" w:noHBand="0" w:noVBand="1"/>
      </w:tblPr>
      <w:tblGrid>
        <w:gridCol w:w="768"/>
        <w:gridCol w:w="635"/>
        <w:gridCol w:w="3779"/>
        <w:gridCol w:w="2927"/>
        <w:gridCol w:w="1054"/>
      </w:tblGrid>
      <w:tr w:rsidR="00A8093E" w:rsidRPr="007E6D47" w14:paraId="5662A7DC" w14:textId="77777777" w:rsidTr="00F5401C">
        <w:tc>
          <w:tcPr>
            <w:tcW w:w="768" w:type="dxa"/>
          </w:tcPr>
          <w:p w14:paraId="095BCE75" w14:textId="77777777" w:rsidR="00A8093E" w:rsidRPr="007E6D47" w:rsidRDefault="00A8093E" w:rsidP="00F5401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Bkl</w:t>
            </w:r>
            <w:proofErr w:type="spellEnd"/>
          </w:p>
        </w:tc>
        <w:tc>
          <w:tcPr>
            <w:tcW w:w="635" w:type="dxa"/>
          </w:tcPr>
          <w:p w14:paraId="220C08B1" w14:textId="77777777" w:rsidR="00A8093E" w:rsidRPr="007E6D47" w:rsidRDefault="00A8093E" w:rsidP="00F5401C">
            <w:pPr>
              <w:spacing w:line="276" w:lineRule="auto"/>
              <w:rPr>
                <w:rFonts w:asciiTheme="majorHAnsi" w:hAnsiTheme="majorHAnsi" w:cstheme="majorHAnsi"/>
                <w:b/>
                <w:sz w:val="16"/>
                <w:szCs w:val="16"/>
              </w:rPr>
            </w:pPr>
          </w:p>
        </w:tc>
        <w:tc>
          <w:tcPr>
            <w:tcW w:w="3779" w:type="dxa"/>
          </w:tcPr>
          <w:p w14:paraId="42B62BE4" w14:textId="77777777" w:rsidR="00A8093E" w:rsidRPr="007E6D47" w:rsidRDefault="00A8093E" w:rsidP="00F5401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Formulering</w:t>
            </w:r>
            <w:proofErr w:type="spellEnd"/>
            <w:r w:rsidRPr="007E6D47">
              <w:rPr>
                <w:rFonts w:asciiTheme="majorHAnsi" w:hAnsiTheme="majorHAnsi" w:cstheme="majorHAnsi"/>
                <w:b/>
                <w:sz w:val="16"/>
                <w:szCs w:val="16"/>
              </w:rPr>
              <w:t xml:space="preserve"> in </w:t>
            </w:r>
            <w:proofErr w:type="spellStart"/>
            <w:r w:rsidRPr="007E6D47">
              <w:rPr>
                <w:rFonts w:asciiTheme="majorHAnsi" w:hAnsiTheme="majorHAnsi" w:cstheme="majorHAnsi"/>
                <w:b/>
                <w:sz w:val="16"/>
                <w:szCs w:val="16"/>
              </w:rPr>
              <w:t>regelgeving</w:t>
            </w:r>
            <w:proofErr w:type="spellEnd"/>
          </w:p>
        </w:tc>
        <w:tc>
          <w:tcPr>
            <w:tcW w:w="2927" w:type="dxa"/>
          </w:tcPr>
          <w:p w14:paraId="61BEAF81" w14:textId="77777777" w:rsidR="00A8093E" w:rsidRPr="007E6D47" w:rsidRDefault="00A8093E" w:rsidP="00F5401C">
            <w:pPr>
              <w:spacing w:line="276" w:lineRule="auto"/>
              <w:rPr>
                <w:rFonts w:asciiTheme="majorHAnsi" w:hAnsiTheme="majorHAnsi" w:cstheme="majorHAnsi"/>
                <w:b/>
                <w:sz w:val="16"/>
                <w:szCs w:val="16"/>
              </w:rPr>
            </w:pPr>
            <w:proofErr w:type="spellStart"/>
            <w:r w:rsidRPr="007E6D47">
              <w:rPr>
                <w:rFonts w:asciiTheme="majorHAnsi" w:hAnsiTheme="majorHAnsi" w:cstheme="majorHAnsi"/>
                <w:b/>
                <w:sz w:val="16"/>
                <w:szCs w:val="16"/>
              </w:rPr>
              <w:t>Wijze</w:t>
            </w:r>
            <w:proofErr w:type="spellEnd"/>
            <w:r w:rsidRPr="007E6D47">
              <w:rPr>
                <w:rFonts w:asciiTheme="majorHAnsi" w:hAnsiTheme="majorHAnsi" w:cstheme="majorHAnsi"/>
                <w:b/>
                <w:sz w:val="16"/>
                <w:szCs w:val="16"/>
              </w:rPr>
              <w:t xml:space="preserve"> van </w:t>
            </w:r>
            <w:proofErr w:type="spellStart"/>
            <w:r w:rsidRPr="007E6D47">
              <w:rPr>
                <w:rFonts w:asciiTheme="majorHAnsi" w:hAnsiTheme="majorHAnsi" w:cstheme="majorHAnsi"/>
                <w:b/>
                <w:sz w:val="16"/>
                <w:szCs w:val="16"/>
              </w:rPr>
              <w:t>aanduiding</w:t>
            </w:r>
            <w:proofErr w:type="spellEnd"/>
          </w:p>
        </w:tc>
        <w:tc>
          <w:tcPr>
            <w:tcW w:w="1054" w:type="dxa"/>
          </w:tcPr>
          <w:p w14:paraId="6B5FD45B" w14:textId="77777777" w:rsidR="00A8093E" w:rsidRPr="007E6D47" w:rsidRDefault="00A8093E" w:rsidP="00F5401C">
            <w:pPr>
              <w:spacing w:line="276" w:lineRule="auto"/>
              <w:rPr>
                <w:rFonts w:asciiTheme="majorHAnsi" w:hAnsiTheme="majorHAnsi" w:cstheme="majorHAnsi"/>
                <w:b/>
                <w:sz w:val="16"/>
                <w:szCs w:val="16"/>
              </w:rPr>
            </w:pPr>
            <w:r w:rsidRPr="007E6D47">
              <w:rPr>
                <w:rFonts w:asciiTheme="majorHAnsi" w:hAnsiTheme="majorHAnsi" w:cstheme="majorHAnsi"/>
                <w:b/>
                <w:sz w:val="16"/>
                <w:szCs w:val="16"/>
              </w:rPr>
              <w:t>Hoe</w:t>
            </w:r>
          </w:p>
        </w:tc>
      </w:tr>
      <w:tr w:rsidR="00B43EF4" w:rsidRPr="007E6D47" w14:paraId="2E3711EF" w14:textId="77777777" w:rsidTr="00F5401C">
        <w:tc>
          <w:tcPr>
            <w:tcW w:w="768" w:type="dxa"/>
            <w:vMerge w:val="restart"/>
            <w:textDirection w:val="btLr"/>
          </w:tcPr>
          <w:p w14:paraId="21CE860E" w14:textId="77777777" w:rsidR="00B43EF4" w:rsidRPr="007E6D47" w:rsidRDefault="00B43EF4" w:rsidP="00F5401C">
            <w:pPr>
              <w:spacing w:line="276" w:lineRule="auto"/>
              <w:ind w:left="113" w:right="113"/>
              <w:jc w:val="center"/>
              <w:rPr>
                <w:rFonts w:asciiTheme="majorHAnsi" w:hAnsiTheme="majorHAnsi" w:cstheme="majorHAnsi"/>
                <w:sz w:val="16"/>
                <w:szCs w:val="16"/>
              </w:rPr>
            </w:pPr>
            <w:r w:rsidRPr="007E6D47">
              <w:rPr>
                <w:rFonts w:asciiTheme="majorHAnsi" w:hAnsiTheme="majorHAnsi" w:cstheme="majorHAnsi"/>
                <w:sz w:val="16"/>
                <w:szCs w:val="16"/>
              </w:rPr>
              <w:t>Art. 10.2</w:t>
            </w:r>
          </w:p>
        </w:tc>
        <w:tc>
          <w:tcPr>
            <w:tcW w:w="635" w:type="dxa"/>
          </w:tcPr>
          <w:p w14:paraId="0AF9867B"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a</w:t>
            </w:r>
          </w:p>
        </w:tc>
        <w:tc>
          <w:tcPr>
            <w:tcW w:w="3779" w:type="dxa"/>
          </w:tcPr>
          <w:p w14:paraId="21A8C36C" w14:textId="77777777" w:rsidR="00B43EF4" w:rsidRPr="00FF5513" w:rsidRDefault="00B43EF4" w:rsidP="00F5401C">
            <w:pPr>
              <w:spacing w:line="276" w:lineRule="auto"/>
              <w:rPr>
                <w:rFonts w:asciiTheme="majorHAnsi" w:hAnsiTheme="majorHAnsi" w:cstheme="majorHAnsi"/>
                <w:sz w:val="16"/>
                <w:szCs w:val="16"/>
                <w:highlight w:val="yellow"/>
                <w:lang w:val="nl-NL"/>
              </w:rPr>
            </w:pPr>
            <w:r w:rsidRPr="00B43EF4">
              <w:rPr>
                <w:rFonts w:asciiTheme="majorHAnsi" w:hAnsiTheme="majorHAnsi" w:cstheme="majorHAnsi"/>
                <w:sz w:val="16"/>
                <w:szCs w:val="16"/>
                <w:lang w:val="nl-NL"/>
              </w:rPr>
              <w:t>locatie van de opslag</w:t>
            </w:r>
            <w:r w:rsidRPr="00FF5513">
              <w:rPr>
                <w:rFonts w:asciiTheme="majorHAnsi" w:hAnsiTheme="majorHAnsi" w:cstheme="majorHAnsi"/>
                <w:sz w:val="16"/>
                <w:szCs w:val="16"/>
                <w:highlight w:val="yellow"/>
                <w:lang w:val="nl-NL"/>
              </w:rPr>
              <w:t xml:space="preserve"> &lt;CHECK&gt; grenzen van de opslagplaats?</w:t>
            </w:r>
          </w:p>
        </w:tc>
        <w:tc>
          <w:tcPr>
            <w:tcW w:w="2927" w:type="dxa"/>
          </w:tcPr>
          <w:p w14:paraId="625DDC8D" w14:textId="77777777" w:rsidR="00B43EF4" w:rsidRPr="007E6D47" w:rsidRDefault="00B43EF4" w:rsidP="00F5401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Adres</w:t>
            </w:r>
            <w:proofErr w:type="spellEnd"/>
            <w:r w:rsidRPr="007E6D47">
              <w:rPr>
                <w:rFonts w:asciiTheme="majorHAnsi" w:hAnsiTheme="majorHAnsi" w:cstheme="majorHAnsi"/>
                <w:sz w:val="16"/>
                <w:szCs w:val="16"/>
              </w:rPr>
              <w:t xml:space="preserve"> / </w:t>
            </w:r>
            <w:proofErr w:type="spellStart"/>
            <w:r w:rsidRPr="007E6D47">
              <w:rPr>
                <w:rFonts w:asciiTheme="majorHAnsi" w:hAnsiTheme="majorHAnsi" w:cstheme="majorHAnsi"/>
                <w:sz w:val="16"/>
                <w:szCs w:val="16"/>
              </w:rPr>
              <w:t>geografische</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ligging</w:t>
            </w:r>
            <w:proofErr w:type="spellEnd"/>
            <w:r>
              <w:rPr>
                <w:rFonts w:asciiTheme="majorHAnsi" w:hAnsiTheme="majorHAnsi" w:cstheme="majorHAnsi"/>
                <w:sz w:val="16"/>
                <w:szCs w:val="16"/>
              </w:rPr>
              <w:t>/</w:t>
            </w:r>
            <w:proofErr w:type="spellStart"/>
            <w:r>
              <w:rPr>
                <w:rFonts w:asciiTheme="majorHAnsi" w:hAnsiTheme="majorHAnsi" w:cstheme="majorHAnsi"/>
                <w:sz w:val="16"/>
                <w:szCs w:val="16"/>
              </w:rPr>
              <w:t>coördinaten</w:t>
            </w:r>
            <w:proofErr w:type="spellEnd"/>
            <w:r>
              <w:rPr>
                <w:rFonts w:asciiTheme="majorHAnsi" w:hAnsiTheme="majorHAnsi" w:cstheme="majorHAnsi"/>
                <w:sz w:val="16"/>
                <w:szCs w:val="16"/>
              </w:rPr>
              <w:t>?</w:t>
            </w:r>
          </w:p>
        </w:tc>
        <w:tc>
          <w:tcPr>
            <w:tcW w:w="1054" w:type="dxa"/>
          </w:tcPr>
          <w:p w14:paraId="45E2F0A7"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3AB187E1" w14:textId="77777777" w:rsidTr="00F5401C">
        <w:tc>
          <w:tcPr>
            <w:tcW w:w="768" w:type="dxa"/>
            <w:vMerge/>
            <w:textDirection w:val="btLr"/>
          </w:tcPr>
          <w:p w14:paraId="11B7BA72"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507858DE"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b1</w:t>
            </w:r>
          </w:p>
        </w:tc>
        <w:tc>
          <w:tcPr>
            <w:tcW w:w="3779" w:type="dxa"/>
          </w:tcPr>
          <w:p w14:paraId="33F611FE" w14:textId="77777777" w:rsidR="00B43EF4" w:rsidRPr="007E6D47" w:rsidRDefault="00B43EF4" w:rsidP="00F5401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Bedrijfsnaam</w:t>
            </w:r>
            <w:proofErr w:type="spellEnd"/>
          </w:p>
        </w:tc>
        <w:tc>
          <w:tcPr>
            <w:tcW w:w="2927" w:type="dxa"/>
          </w:tcPr>
          <w:p w14:paraId="021D12D8"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naam</w:t>
            </w:r>
          </w:p>
        </w:tc>
        <w:tc>
          <w:tcPr>
            <w:tcW w:w="1054" w:type="dxa"/>
          </w:tcPr>
          <w:p w14:paraId="3068AC94"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4EA3" w14:paraId="3FDED777" w14:textId="77777777" w:rsidTr="00F5401C">
        <w:tc>
          <w:tcPr>
            <w:tcW w:w="768" w:type="dxa"/>
            <w:vMerge/>
            <w:textDirection w:val="btLr"/>
          </w:tcPr>
          <w:p w14:paraId="47B6929D"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42235CA3" w14:textId="77777777" w:rsidR="00B43EF4" w:rsidRPr="007E6D47" w:rsidRDefault="00B43EF4" w:rsidP="00F5401C">
            <w:pPr>
              <w:spacing w:line="276" w:lineRule="auto"/>
              <w:rPr>
                <w:rFonts w:asciiTheme="majorHAnsi" w:hAnsiTheme="majorHAnsi" w:cstheme="majorHAnsi"/>
                <w:sz w:val="16"/>
                <w:szCs w:val="16"/>
              </w:rPr>
            </w:pPr>
            <w:r>
              <w:rPr>
                <w:rFonts w:asciiTheme="majorHAnsi" w:hAnsiTheme="majorHAnsi" w:cstheme="majorHAnsi"/>
                <w:sz w:val="16"/>
                <w:szCs w:val="16"/>
              </w:rPr>
              <w:t>b2</w:t>
            </w:r>
          </w:p>
        </w:tc>
        <w:tc>
          <w:tcPr>
            <w:tcW w:w="3779" w:type="dxa"/>
          </w:tcPr>
          <w:p w14:paraId="61A5BD9E" w14:textId="77777777" w:rsidR="00B43EF4" w:rsidRPr="007E4EA3" w:rsidRDefault="00B43EF4" w:rsidP="00F5401C">
            <w:pPr>
              <w:spacing w:line="276" w:lineRule="auto"/>
              <w:rPr>
                <w:rFonts w:asciiTheme="majorHAnsi" w:hAnsiTheme="majorHAnsi" w:cstheme="majorHAnsi"/>
                <w:sz w:val="16"/>
                <w:szCs w:val="16"/>
                <w:lang w:val="nl-NL"/>
              </w:rPr>
            </w:pPr>
            <w:r w:rsidRPr="007E4EA3">
              <w:rPr>
                <w:rFonts w:asciiTheme="majorHAnsi" w:hAnsiTheme="majorHAnsi" w:cstheme="majorHAnsi"/>
                <w:sz w:val="16"/>
                <w:szCs w:val="16"/>
                <w:lang w:val="nl-NL"/>
              </w:rPr>
              <w:t>Naam adres van degene die activiteit</w:t>
            </w:r>
            <w:r>
              <w:rPr>
                <w:rFonts w:asciiTheme="majorHAnsi" w:hAnsiTheme="majorHAnsi" w:cstheme="majorHAnsi"/>
                <w:sz w:val="16"/>
                <w:szCs w:val="16"/>
                <w:lang w:val="nl-NL"/>
              </w:rPr>
              <w:t xml:space="preserve"> de</w:t>
            </w:r>
            <w:r w:rsidRPr="007E4EA3">
              <w:rPr>
                <w:rFonts w:asciiTheme="majorHAnsi" w:hAnsiTheme="majorHAnsi" w:cstheme="majorHAnsi"/>
                <w:sz w:val="16"/>
                <w:szCs w:val="16"/>
                <w:lang w:val="nl-NL"/>
              </w:rPr>
              <w:t xml:space="preserve"> verricht</w:t>
            </w:r>
          </w:p>
        </w:tc>
        <w:tc>
          <w:tcPr>
            <w:tcW w:w="2927" w:type="dxa"/>
          </w:tcPr>
          <w:p w14:paraId="2E683F86" w14:textId="77777777" w:rsidR="00B43EF4" w:rsidRPr="007E4EA3"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naam</w:t>
            </w:r>
          </w:p>
        </w:tc>
        <w:tc>
          <w:tcPr>
            <w:tcW w:w="1054" w:type="dxa"/>
          </w:tcPr>
          <w:p w14:paraId="7059CB72" w14:textId="77777777" w:rsidR="00B43EF4" w:rsidRPr="007E4EA3"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p>
        </w:tc>
      </w:tr>
      <w:tr w:rsidR="00B43EF4" w:rsidRPr="007E6D47" w14:paraId="60E6F473" w14:textId="77777777" w:rsidTr="00F5401C">
        <w:tc>
          <w:tcPr>
            <w:tcW w:w="768" w:type="dxa"/>
            <w:vMerge/>
            <w:textDirection w:val="btLr"/>
          </w:tcPr>
          <w:p w14:paraId="62FCBE3B" w14:textId="77777777" w:rsidR="00B43EF4" w:rsidRPr="007E4EA3" w:rsidRDefault="00B43EF4" w:rsidP="00F5401C">
            <w:pPr>
              <w:spacing w:line="276" w:lineRule="auto"/>
              <w:ind w:left="113" w:right="113"/>
              <w:jc w:val="center"/>
              <w:rPr>
                <w:rFonts w:asciiTheme="majorHAnsi" w:hAnsiTheme="majorHAnsi" w:cstheme="majorHAnsi"/>
                <w:sz w:val="16"/>
                <w:szCs w:val="16"/>
                <w:lang w:val="nl-NL"/>
              </w:rPr>
            </w:pPr>
          </w:p>
        </w:tc>
        <w:tc>
          <w:tcPr>
            <w:tcW w:w="635" w:type="dxa"/>
          </w:tcPr>
          <w:p w14:paraId="151ABAA6"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3</w:t>
            </w:r>
          </w:p>
        </w:tc>
        <w:tc>
          <w:tcPr>
            <w:tcW w:w="3779" w:type="dxa"/>
          </w:tcPr>
          <w:p w14:paraId="3D772448" w14:textId="77777777" w:rsidR="00B43EF4" w:rsidRPr="007E6D47" w:rsidRDefault="00B43EF4" w:rsidP="00F5401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wijziging omgevingsvergunning of melding</w:t>
            </w:r>
          </w:p>
        </w:tc>
        <w:tc>
          <w:tcPr>
            <w:tcW w:w="2927" w:type="dxa"/>
          </w:tcPr>
          <w:p w14:paraId="1EB7BDEB"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 (</w:t>
            </w:r>
            <w:proofErr w:type="spellStart"/>
            <w:r w:rsidRPr="007E6D47">
              <w:rPr>
                <w:rFonts w:asciiTheme="majorHAnsi" w:hAnsiTheme="majorHAnsi" w:cstheme="majorHAnsi"/>
                <w:sz w:val="16"/>
                <w:szCs w:val="16"/>
              </w:rPr>
              <w:t>jaar</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maand</w:t>
            </w:r>
            <w:proofErr w:type="spellEnd"/>
            <w:r w:rsidRPr="007E6D47">
              <w:rPr>
                <w:rFonts w:asciiTheme="majorHAnsi" w:hAnsiTheme="majorHAnsi" w:cstheme="majorHAnsi"/>
                <w:sz w:val="16"/>
                <w:szCs w:val="16"/>
              </w:rPr>
              <w:t xml:space="preserve">, </w:t>
            </w:r>
            <w:proofErr w:type="spellStart"/>
            <w:r w:rsidRPr="007E6D47">
              <w:rPr>
                <w:rFonts w:asciiTheme="majorHAnsi" w:hAnsiTheme="majorHAnsi" w:cstheme="majorHAnsi"/>
                <w:sz w:val="16"/>
                <w:szCs w:val="16"/>
              </w:rPr>
              <w:t>dag</w:t>
            </w:r>
            <w:proofErr w:type="spellEnd"/>
            <w:r w:rsidRPr="007E6D47">
              <w:rPr>
                <w:rFonts w:asciiTheme="majorHAnsi" w:hAnsiTheme="majorHAnsi" w:cstheme="majorHAnsi"/>
                <w:sz w:val="16"/>
                <w:szCs w:val="16"/>
              </w:rPr>
              <w:t>)</w:t>
            </w:r>
          </w:p>
        </w:tc>
        <w:tc>
          <w:tcPr>
            <w:tcW w:w="1054" w:type="dxa"/>
          </w:tcPr>
          <w:p w14:paraId="09FD9918"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Datum</w:t>
            </w:r>
          </w:p>
        </w:tc>
      </w:tr>
      <w:tr w:rsidR="00B43EF4" w:rsidRPr="007E6D47" w14:paraId="20268DD3" w14:textId="77777777" w:rsidTr="00F5401C">
        <w:tc>
          <w:tcPr>
            <w:tcW w:w="768" w:type="dxa"/>
            <w:vMerge/>
            <w:textDirection w:val="btLr"/>
          </w:tcPr>
          <w:p w14:paraId="173CCB9A"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125B9509"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4</w:t>
            </w:r>
          </w:p>
        </w:tc>
        <w:tc>
          <w:tcPr>
            <w:tcW w:w="3779" w:type="dxa"/>
          </w:tcPr>
          <w:p w14:paraId="5E7135B0" w14:textId="77777777" w:rsidR="00B43EF4" w:rsidRPr="007E6D47" w:rsidRDefault="00B43EF4" w:rsidP="00F5401C">
            <w:pPr>
              <w:spacing w:line="276" w:lineRule="auto"/>
              <w:rPr>
                <w:rFonts w:asciiTheme="majorHAnsi" w:hAnsiTheme="majorHAnsi" w:cstheme="majorHAnsi"/>
                <w:sz w:val="16"/>
                <w:szCs w:val="16"/>
              </w:rPr>
            </w:pPr>
            <w:proofErr w:type="spellStart"/>
            <w:r w:rsidRPr="007E6D47">
              <w:rPr>
                <w:rFonts w:asciiTheme="majorHAnsi" w:hAnsiTheme="majorHAnsi" w:cstheme="majorHAnsi"/>
                <w:sz w:val="16"/>
                <w:szCs w:val="16"/>
              </w:rPr>
              <w:t>Aard</w:t>
            </w:r>
            <w:proofErr w:type="spellEnd"/>
            <w:r w:rsidRPr="007E6D47">
              <w:rPr>
                <w:rFonts w:asciiTheme="majorHAnsi" w:hAnsiTheme="majorHAnsi" w:cstheme="majorHAnsi"/>
                <w:sz w:val="16"/>
                <w:szCs w:val="16"/>
              </w:rPr>
              <w:t xml:space="preserve"> van het </w:t>
            </w:r>
            <w:proofErr w:type="spellStart"/>
            <w:r w:rsidRPr="007E6D47">
              <w:rPr>
                <w:rFonts w:asciiTheme="majorHAnsi" w:hAnsiTheme="majorHAnsi" w:cstheme="majorHAnsi"/>
                <w:sz w:val="16"/>
                <w:szCs w:val="16"/>
              </w:rPr>
              <w:t>risico</w:t>
            </w:r>
            <w:proofErr w:type="spellEnd"/>
          </w:p>
        </w:tc>
        <w:tc>
          <w:tcPr>
            <w:tcW w:w="2927" w:type="dxa"/>
          </w:tcPr>
          <w:p w14:paraId="38257C5A" w14:textId="77777777" w:rsidR="00B43EF4" w:rsidRPr="007E4EA3" w:rsidRDefault="00B43EF4" w:rsidP="00F5401C">
            <w:pPr>
              <w:spacing w:line="276" w:lineRule="auto"/>
              <w:rPr>
                <w:rFonts w:asciiTheme="majorHAnsi" w:hAnsiTheme="majorHAnsi" w:cstheme="majorHAnsi"/>
                <w:sz w:val="16"/>
                <w:szCs w:val="16"/>
              </w:rPr>
            </w:pPr>
            <w:r w:rsidRPr="007E4EA3">
              <w:rPr>
                <w:rFonts w:asciiTheme="majorHAnsi" w:hAnsiTheme="majorHAnsi" w:cstheme="majorHAnsi"/>
                <w:sz w:val="16"/>
                <w:szCs w:val="16"/>
              </w:rPr>
              <w:t xml:space="preserve">Brand, </w:t>
            </w:r>
            <w:proofErr w:type="spellStart"/>
            <w:r w:rsidRPr="007E4EA3">
              <w:rPr>
                <w:rFonts w:asciiTheme="majorHAnsi" w:hAnsiTheme="majorHAnsi" w:cstheme="majorHAnsi"/>
                <w:sz w:val="16"/>
                <w:szCs w:val="16"/>
              </w:rPr>
              <w:t>explosie</w:t>
            </w:r>
            <w:proofErr w:type="spellEnd"/>
            <w:r w:rsidRPr="007E4EA3">
              <w:rPr>
                <w:rFonts w:asciiTheme="majorHAnsi" w:hAnsiTheme="majorHAnsi" w:cstheme="majorHAnsi"/>
                <w:sz w:val="16"/>
                <w:szCs w:val="16"/>
              </w:rPr>
              <w:t xml:space="preserve"> (BLEVE)</w:t>
            </w:r>
          </w:p>
        </w:tc>
        <w:tc>
          <w:tcPr>
            <w:tcW w:w="1054" w:type="dxa"/>
          </w:tcPr>
          <w:p w14:paraId="11205341"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6373B9C3" w14:textId="77777777" w:rsidTr="00F5401C">
        <w:tc>
          <w:tcPr>
            <w:tcW w:w="768" w:type="dxa"/>
            <w:vMerge/>
            <w:textDirection w:val="btLr"/>
          </w:tcPr>
          <w:p w14:paraId="021BADC0"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7AE546E9"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5</w:t>
            </w:r>
          </w:p>
        </w:tc>
        <w:tc>
          <w:tcPr>
            <w:tcW w:w="3779" w:type="dxa"/>
          </w:tcPr>
          <w:p w14:paraId="48DE4046" w14:textId="77777777" w:rsidR="00B43EF4" w:rsidRPr="00C10146" w:rsidRDefault="00B43EF4" w:rsidP="00F5401C">
            <w:pPr>
              <w:spacing w:line="276" w:lineRule="auto"/>
              <w:rPr>
                <w:rFonts w:asciiTheme="majorHAnsi" w:hAnsiTheme="majorHAnsi" w:cstheme="majorHAnsi"/>
                <w:sz w:val="16"/>
                <w:szCs w:val="16"/>
                <w:lang w:val="nl-NL"/>
              </w:rPr>
            </w:pPr>
            <w:r w:rsidRPr="00C10146">
              <w:rPr>
                <w:rFonts w:asciiTheme="majorHAnsi" w:hAnsiTheme="majorHAnsi" w:cstheme="majorHAnsi"/>
                <w:sz w:val="16"/>
                <w:szCs w:val="16"/>
                <w:lang w:val="nl-NL"/>
              </w:rPr>
              <w:t>Chemische naam, CAS-nummer, UN-nummer van voor risico maatgevende stof</w:t>
            </w:r>
            <w:r>
              <w:rPr>
                <w:rFonts w:asciiTheme="majorHAnsi" w:hAnsiTheme="majorHAnsi" w:cstheme="majorHAnsi"/>
                <w:sz w:val="16"/>
                <w:szCs w:val="16"/>
                <w:lang w:val="nl-NL"/>
              </w:rPr>
              <w:t xml:space="preserve"> (of categorieën van stoffen)</w:t>
            </w:r>
          </w:p>
        </w:tc>
        <w:tc>
          <w:tcPr>
            <w:tcW w:w="2927" w:type="dxa"/>
          </w:tcPr>
          <w:p w14:paraId="11548FEE" w14:textId="77777777" w:rsidR="00B43EF4" w:rsidRPr="00A734A9" w:rsidRDefault="00B43EF4" w:rsidP="00F5401C">
            <w:pPr>
              <w:spacing w:line="276" w:lineRule="auto"/>
              <w:rPr>
                <w:rFonts w:asciiTheme="majorHAnsi" w:hAnsiTheme="majorHAnsi" w:cstheme="majorHAnsi"/>
                <w:sz w:val="16"/>
                <w:szCs w:val="16"/>
                <w:lang w:val="fr-FR"/>
              </w:rPr>
            </w:pPr>
            <w:proofErr w:type="spellStart"/>
            <w:r w:rsidRPr="00A734A9">
              <w:rPr>
                <w:rFonts w:asciiTheme="majorHAnsi" w:hAnsiTheme="majorHAnsi" w:cstheme="majorHAnsi"/>
                <w:sz w:val="16"/>
                <w:szCs w:val="16"/>
                <w:lang w:val="fr-FR"/>
              </w:rPr>
              <w:t>Tekst</w:t>
            </w:r>
            <w:proofErr w:type="spellEnd"/>
            <w:r w:rsidRPr="00A734A9">
              <w:rPr>
                <w:rFonts w:asciiTheme="majorHAnsi" w:hAnsiTheme="majorHAnsi" w:cstheme="majorHAnsi"/>
                <w:sz w:val="16"/>
                <w:szCs w:val="16"/>
                <w:lang w:val="fr-FR"/>
              </w:rPr>
              <w:t xml:space="preserve"> </w:t>
            </w:r>
            <w:r>
              <w:rPr>
                <w:rFonts w:asciiTheme="majorHAnsi" w:hAnsiTheme="majorHAnsi" w:cstheme="majorHAnsi"/>
                <w:sz w:val="16"/>
                <w:szCs w:val="16"/>
                <w:lang w:val="fr-FR"/>
              </w:rPr>
              <w:t>(CAS), UN-</w:t>
            </w:r>
            <w:proofErr w:type="spellStart"/>
            <w:r>
              <w:rPr>
                <w:rFonts w:asciiTheme="majorHAnsi" w:hAnsiTheme="majorHAnsi" w:cstheme="majorHAnsi"/>
                <w:sz w:val="16"/>
                <w:szCs w:val="16"/>
                <w:lang w:val="fr-FR"/>
              </w:rPr>
              <w:t>nummer</w:t>
            </w:r>
            <w:proofErr w:type="spellEnd"/>
          </w:p>
        </w:tc>
        <w:tc>
          <w:tcPr>
            <w:tcW w:w="1054" w:type="dxa"/>
          </w:tcPr>
          <w:p w14:paraId="74225069"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7E6D47" w14:paraId="1AB3698A" w14:textId="77777777" w:rsidTr="00F5401C">
        <w:tc>
          <w:tcPr>
            <w:tcW w:w="768" w:type="dxa"/>
            <w:vMerge/>
            <w:textDirection w:val="btLr"/>
          </w:tcPr>
          <w:p w14:paraId="69AA6426"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48D0FEBD"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b</w:t>
            </w:r>
            <w:r>
              <w:rPr>
                <w:rFonts w:asciiTheme="majorHAnsi" w:hAnsiTheme="majorHAnsi" w:cstheme="majorHAnsi"/>
                <w:sz w:val="16"/>
                <w:szCs w:val="16"/>
              </w:rPr>
              <w:t>6</w:t>
            </w:r>
          </w:p>
        </w:tc>
        <w:tc>
          <w:tcPr>
            <w:tcW w:w="3779" w:type="dxa"/>
          </w:tcPr>
          <w:p w14:paraId="14C978F2" w14:textId="77777777" w:rsidR="00B43EF4" w:rsidRPr="007E6D47" w:rsidRDefault="00B43EF4" w:rsidP="00F5401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Gegevens </w:t>
            </w:r>
            <w:r>
              <w:rPr>
                <w:rFonts w:asciiTheme="majorHAnsi" w:hAnsiTheme="majorHAnsi" w:cstheme="majorHAnsi"/>
                <w:sz w:val="16"/>
                <w:szCs w:val="16"/>
                <w:lang w:val="nl-NL"/>
              </w:rPr>
              <w:t>b4 en b5 voor toxisch- en brand- of explosierisico maatgevende stof</w:t>
            </w:r>
          </w:p>
        </w:tc>
        <w:tc>
          <w:tcPr>
            <w:tcW w:w="2927" w:type="dxa"/>
          </w:tcPr>
          <w:p w14:paraId="10319F0E" w14:textId="77777777" w:rsidR="00B43EF4" w:rsidRPr="007E4EA3" w:rsidRDefault="00B43EF4" w:rsidP="00F5401C">
            <w:pPr>
              <w:spacing w:line="276" w:lineRule="auto"/>
              <w:rPr>
                <w:rFonts w:asciiTheme="majorHAnsi" w:hAnsiTheme="majorHAnsi" w:cstheme="majorHAnsi"/>
                <w:sz w:val="16"/>
                <w:szCs w:val="16"/>
              </w:rPr>
            </w:pPr>
            <w:r w:rsidRPr="007E4EA3">
              <w:rPr>
                <w:rFonts w:asciiTheme="majorHAnsi" w:hAnsiTheme="majorHAnsi" w:cstheme="majorHAnsi"/>
                <w:sz w:val="16"/>
                <w:szCs w:val="16"/>
              </w:rPr>
              <w:t>Tekst</w:t>
            </w:r>
          </w:p>
        </w:tc>
        <w:tc>
          <w:tcPr>
            <w:tcW w:w="1054" w:type="dxa"/>
          </w:tcPr>
          <w:p w14:paraId="5AAF85F8"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r w:rsidR="00B43EF4" w:rsidRPr="00095F42" w14:paraId="47CDEE10" w14:textId="77777777" w:rsidTr="00F5401C">
        <w:tc>
          <w:tcPr>
            <w:tcW w:w="768" w:type="dxa"/>
            <w:vMerge/>
            <w:textDirection w:val="btLr"/>
          </w:tcPr>
          <w:p w14:paraId="6FE4A2EE"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314B6F76" w14:textId="77777777" w:rsidR="00B43EF4" w:rsidRPr="007E6D47" w:rsidRDefault="00B43EF4"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c</w:t>
            </w:r>
          </w:p>
        </w:tc>
        <w:tc>
          <w:tcPr>
            <w:tcW w:w="3779" w:type="dxa"/>
          </w:tcPr>
          <w:p w14:paraId="35FFC408" w14:textId="77777777" w:rsidR="00B43EF4" w:rsidRPr="007E6D47" w:rsidRDefault="00B43EF4" w:rsidP="00F5401C">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Datum laatste wijziging van gegevens</w:t>
            </w:r>
          </w:p>
        </w:tc>
        <w:tc>
          <w:tcPr>
            <w:tcW w:w="2927" w:type="dxa"/>
          </w:tcPr>
          <w:p w14:paraId="3010294B" w14:textId="77777777" w:rsidR="00B43EF4" w:rsidRPr="00095F42" w:rsidRDefault="00B43EF4" w:rsidP="00F5401C">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 (jaar, maand, dag)</w:t>
            </w:r>
          </w:p>
        </w:tc>
        <w:tc>
          <w:tcPr>
            <w:tcW w:w="1054" w:type="dxa"/>
          </w:tcPr>
          <w:p w14:paraId="770CF989" w14:textId="77777777" w:rsidR="00B43EF4" w:rsidRPr="00095F42" w:rsidRDefault="00B43EF4" w:rsidP="00F5401C">
            <w:pPr>
              <w:spacing w:line="276" w:lineRule="auto"/>
              <w:rPr>
                <w:rFonts w:asciiTheme="majorHAnsi" w:hAnsiTheme="majorHAnsi" w:cstheme="majorHAnsi"/>
                <w:sz w:val="16"/>
                <w:szCs w:val="16"/>
                <w:lang w:val="nl-NL"/>
              </w:rPr>
            </w:pPr>
            <w:r w:rsidRPr="00095F42">
              <w:rPr>
                <w:rFonts w:asciiTheme="majorHAnsi" w:hAnsiTheme="majorHAnsi" w:cstheme="majorHAnsi"/>
                <w:sz w:val="16"/>
                <w:szCs w:val="16"/>
                <w:lang w:val="nl-NL"/>
              </w:rPr>
              <w:t>Datum</w:t>
            </w:r>
          </w:p>
        </w:tc>
      </w:tr>
      <w:tr w:rsidR="00B43EF4" w:rsidRPr="00095F42" w14:paraId="38B6ADE7" w14:textId="77777777" w:rsidTr="00F5401C">
        <w:tc>
          <w:tcPr>
            <w:tcW w:w="768" w:type="dxa"/>
            <w:vMerge/>
            <w:textDirection w:val="btLr"/>
          </w:tcPr>
          <w:p w14:paraId="4232A7DD" w14:textId="77777777" w:rsidR="00B43EF4" w:rsidRPr="007E6D47" w:rsidRDefault="00B43EF4" w:rsidP="00F5401C">
            <w:pPr>
              <w:spacing w:line="276" w:lineRule="auto"/>
              <w:ind w:left="113" w:right="113"/>
              <w:jc w:val="center"/>
              <w:rPr>
                <w:rFonts w:asciiTheme="majorHAnsi" w:hAnsiTheme="majorHAnsi" w:cstheme="majorHAnsi"/>
                <w:sz w:val="16"/>
                <w:szCs w:val="16"/>
              </w:rPr>
            </w:pPr>
          </w:p>
        </w:tc>
        <w:tc>
          <w:tcPr>
            <w:tcW w:w="635" w:type="dxa"/>
          </w:tcPr>
          <w:p w14:paraId="2C5EB123" w14:textId="77777777" w:rsidR="00B43EF4" w:rsidRPr="007E6D47" w:rsidDel="007E4EA3" w:rsidRDefault="00B43EF4" w:rsidP="00F5401C">
            <w:pPr>
              <w:spacing w:line="276" w:lineRule="auto"/>
              <w:rPr>
                <w:rFonts w:asciiTheme="majorHAnsi" w:hAnsiTheme="majorHAnsi" w:cstheme="majorHAnsi"/>
                <w:sz w:val="16"/>
                <w:szCs w:val="16"/>
              </w:rPr>
            </w:pPr>
            <w:r>
              <w:rPr>
                <w:rFonts w:asciiTheme="majorHAnsi" w:hAnsiTheme="majorHAnsi" w:cstheme="majorHAnsi"/>
                <w:sz w:val="16"/>
                <w:szCs w:val="16"/>
              </w:rPr>
              <w:t>d</w:t>
            </w:r>
          </w:p>
        </w:tc>
        <w:tc>
          <w:tcPr>
            <w:tcW w:w="3779" w:type="dxa"/>
          </w:tcPr>
          <w:p w14:paraId="47BE5C1D" w14:textId="77777777" w:rsidR="00B43EF4" w:rsidRPr="007E6D47"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 xml:space="preserve">Indien </w:t>
            </w:r>
            <w:proofErr w:type="spellStart"/>
            <w:r>
              <w:rPr>
                <w:rFonts w:asciiTheme="majorHAnsi" w:hAnsiTheme="majorHAnsi" w:cstheme="majorHAnsi"/>
                <w:sz w:val="16"/>
                <w:szCs w:val="16"/>
                <w:lang w:val="nl-NL"/>
              </w:rPr>
              <w:t>cf</w:t>
            </w:r>
            <w:proofErr w:type="spellEnd"/>
            <w:r>
              <w:rPr>
                <w:rFonts w:asciiTheme="majorHAnsi" w:hAnsiTheme="majorHAnsi" w:cstheme="majorHAnsi"/>
                <w:sz w:val="16"/>
                <w:szCs w:val="16"/>
                <w:lang w:val="nl-NL"/>
              </w:rPr>
              <w:t xml:space="preserve"> art.5.10 (tijdelijke situatie)</w:t>
            </w:r>
          </w:p>
        </w:tc>
        <w:tc>
          <w:tcPr>
            <w:tcW w:w="2927" w:type="dxa"/>
          </w:tcPr>
          <w:p w14:paraId="6CE09A8D" w14:textId="77777777" w:rsidR="00B43EF4" w:rsidRPr="00095F42"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10-5</w:t>
            </w:r>
          </w:p>
        </w:tc>
        <w:tc>
          <w:tcPr>
            <w:tcW w:w="1054" w:type="dxa"/>
          </w:tcPr>
          <w:p w14:paraId="7F960124" w14:textId="77777777" w:rsidR="00B43EF4" w:rsidRPr="00095F42" w:rsidRDefault="00B43EF4"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A8093E" w:rsidRPr="00A8093E" w14:paraId="509BAA96" w14:textId="77777777" w:rsidTr="00FF5513">
        <w:trPr>
          <w:trHeight w:val="297"/>
        </w:trPr>
        <w:tc>
          <w:tcPr>
            <w:tcW w:w="768" w:type="dxa"/>
            <w:vMerge w:val="restart"/>
            <w:textDirection w:val="btLr"/>
          </w:tcPr>
          <w:p w14:paraId="533A3914" w14:textId="77777777" w:rsidR="00A8093E" w:rsidRPr="00EE6C8C" w:rsidRDefault="00A8093E" w:rsidP="00F5401C">
            <w:pPr>
              <w:spacing w:line="276" w:lineRule="auto"/>
              <w:ind w:left="113" w:right="113"/>
              <w:jc w:val="center"/>
              <w:rPr>
                <w:rFonts w:asciiTheme="majorHAnsi" w:hAnsiTheme="majorHAnsi" w:cstheme="majorHAnsi"/>
                <w:sz w:val="16"/>
                <w:szCs w:val="16"/>
                <w:lang w:val="nl-NL"/>
              </w:rPr>
            </w:pPr>
            <w:r w:rsidRPr="00EE6C8C">
              <w:rPr>
                <w:rFonts w:asciiTheme="majorHAnsi" w:hAnsiTheme="majorHAnsi" w:cstheme="majorHAnsi"/>
                <w:sz w:val="16"/>
                <w:szCs w:val="16"/>
                <w:lang w:val="nl-NL"/>
              </w:rPr>
              <w:t>Art. 10.3</w:t>
            </w:r>
          </w:p>
        </w:tc>
        <w:tc>
          <w:tcPr>
            <w:tcW w:w="635" w:type="dxa"/>
            <w:vMerge w:val="restart"/>
          </w:tcPr>
          <w:p w14:paraId="7BAC9D03" w14:textId="77777777" w:rsidR="00A8093E" w:rsidRPr="00EE6C8C" w:rsidRDefault="00A8093E" w:rsidP="00A8093E">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d</w:t>
            </w:r>
          </w:p>
        </w:tc>
        <w:tc>
          <w:tcPr>
            <w:tcW w:w="3779" w:type="dxa"/>
            <w:vMerge w:val="restart"/>
          </w:tcPr>
          <w:p w14:paraId="281079BF" w14:textId="77777777" w:rsidR="00A8093E" w:rsidRPr="00EE6C8C" w:rsidRDefault="00A8093E" w:rsidP="00A8093E">
            <w:pPr>
              <w:spacing w:line="276" w:lineRule="auto"/>
              <w:rPr>
                <w:rFonts w:asciiTheme="majorHAnsi" w:hAnsiTheme="majorHAnsi" w:cstheme="majorHAnsi"/>
                <w:sz w:val="16"/>
                <w:szCs w:val="16"/>
                <w:lang w:val="nl-NL"/>
              </w:rPr>
            </w:pPr>
            <w:r w:rsidRPr="00EE6C8C">
              <w:rPr>
                <w:rFonts w:asciiTheme="majorHAnsi" w:hAnsiTheme="majorHAnsi" w:cstheme="majorHAnsi"/>
                <w:sz w:val="16"/>
                <w:szCs w:val="16"/>
                <w:lang w:val="nl-NL"/>
              </w:rPr>
              <w:t>Afstand plaatsgebonden risico</w:t>
            </w:r>
            <w:r>
              <w:rPr>
                <w:rFonts w:asciiTheme="majorHAnsi" w:hAnsiTheme="majorHAnsi" w:cstheme="majorHAnsi"/>
                <w:sz w:val="16"/>
                <w:szCs w:val="16"/>
                <w:lang w:val="nl-NL"/>
              </w:rPr>
              <w:t xml:space="preserve"> 10-6, 10-7 en 10-8 </w:t>
            </w:r>
            <w:r w:rsidR="00FF5513">
              <w:rPr>
                <w:rFonts w:asciiTheme="majorHAnsi" w:hAnsiTheme="majorHAnsi" w:cstheme="majorHAnsi"/>
                <w:sz w:val="16"/>
                <w:szCs w:val="16"/>
                <w:lang w:val="nl-NL"/>
              </w:rPr>
              <w:t>, berekend</w:t>
            </w:r>
            <w:r>
              <w:rPr>
                <w:rFonts w:asciiTheme="majorHAnsi" w:hAnsiTheme="majorHAnsi" w:cstheme="majorHAnsi"/>
                <w:sz w:val="16"/>
                <w:szCs w:val="16"/>
                <w:lang w:val="nl-NL"/>
              </w:rPr>
              <w:t xml:space="preserve"> </w:t>
            </w:r>
            <w:r w:rsidRPr="00F369A0">
              <w:rPr>
                <w:rFonts w:asciiTheme="majorHAnsi" w:hAnsiTheme="majorHAnsi" w:cstheme="majorHAnsi"/>
                <w:sz w:val="16"/>
                <w:szCs w:val="16"/>
                <w:highlight w:val="yellow"/>
                <w:lang w:val="nl-NL"/>
              </w:rPr>
              <w:t>&lt;CHECK&gt;</w:t>
            </w:r>
            <w:r>
              <w:rPr>
                <w:rFonts w:asciiTheme="majorHAnsi" w:hAnsiTheme="majorHAnsi" w:cstheme="majorHAnsi"/>
                <w:sz w:val="16"/>
                <w:szCs w:val="16"/>
                <w:lang w:val="nl-NL"/>
              </w:rPr>
              <w:t xml:space="preserve"> </w:t>
            </w:r>
            <w:r w:rsidRPr="00F369A0">
              <w:rPr>
                <w:rFonts w:asciiTheme="majorHAnsi" w:hAnsiTheme="majorHAnsi" w:cstheme="majorHAnsi"/>
                <w:sz w:val="16"/>
                <w:szCs w:val="16"/>
                <w:highlight w:val="yellow"/>
                <w:lang w:val="nl-NL"/>
              </w:rPr>
              <w:t>Afstanden vanaf grens van de opslaglocatie?</w:t>
            </w:r>
          </w:p>
        </w:tc>
        <w:tc>
          <w:tcPr>
            <w:tcW w:w="2927" w:type="dxa"/>
          </w:tcPr>
          <w:p w14:paraId="1B1B5F64" w14:textId="77777777" w:rsidR="00A8093E" w:rsidRPr="00EE6C8C"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10-6</w:t>
            </w:r>
          </w:p>
        </w:tc>
        <w:tc>
          <w:tcPr>
            <w:tcW w:w="1054" w:type="dxa"/>
          </w:tcPr>
          <w:p w14:paraId="0427525A" w14:textId="77777777" w:rsidR="00FF5513"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Polynoom</w:t>
            </w:r>
          </w:p>
          <w:p w14:paraId="738F040F" w14:textId="77777777" w:rsidR="00A8093E" w:rsidRPr="00EE6C8C"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A8093E" w:rsidRPr="00803594" w14:paraId="1EA8E675" w14:textId="77777777" w:rsidTr="00A8093E">
        <w:trPr>
          <w:trHeight w:val="165"/>
        </w:trPr>
        <w:tc>
          <w:tcPr>
            <w:tcW w:w="768" w:type="dxa"/>
            <w:vMerge/>
            <w:textDirection w:val="btLr"/>
          </w:tcPr>
          <w:p w14:paraId="7EEC0F22" w14:textId="77777777" w:rsidR="00A8093E" w:rsidRPr="00EE6C8C" w:rsidRDefault="00A8093E" w:rsidP="00F5401C">
            <w:pPr>
              <w:spacing w:line="276" w:lineRule="auto"/>
              <w:ind w:left="113" w:right="113"/>
              <w:jc w:val="center"/>
              <w:rPr>
                <w:rFonts w:asciiTheme="majorHAnsi" w:hAnsiTheme="majorHAnsi" w:cstheme="majorHAnsi"/>
                <w:sz w:val="16"/>
                <w:szCs w:val="16"/>
                <w:lang w:val="nl-NL"/>
              </w:rPr>
            </w:pPr>
          </w:p>
        </w:tc>
        <w:tc>
          <w:tcPr>
            <w:tcW w:w="635" w:type="dxa"/>
            <w:vMerge/>
          </w:tcPr>
          <w:p w14:paraId="410D98F7" w14:textId="77777777" w:rsidR="00A8093E" w:rsidRPr="00EE6C8C" w:rsidRDefault="00A8093E" w:rsidP="00F5401C">
            <w:pPr>
              <w:spacing w:line="276" w:lineRule="auto"/>
              <w:rPr>
                <w:rFonts w:asciiTheme="majorHAnsi" w:hAnsiTheme="majorHAnsi" w:cstheme="majorHAnsi"/>
                <w:sz w:val="16"/>
                <w:szCs w:val="16"/>
                <w:lang w:val="nl-NL"/>
              </w:rPr>
            </w:pPr>
          </w:p>
        </w:tc>
        <w:tc>
          <w:tcPr>
            <w:tcW w:w="3779" w:type="dxa"/>
            <w:vMerge/>
          </w:tcPr>
          <w:p w14:paraId="41B22142" w14:textId="77777777" w:rsidR="00A8093E" w:rsidRPr="00EE6C8C" w:rsidRDefault="00A8093E" w:rsidP="00F5401C">
            <w:pPr>
              <w:spacing w:line="276" w:lineRule="auto"/>
              <w:rPr>
                <w:rFonts w:asciiTheme="majorHAnsi" w:hAnsiTheme="majorHAnsi" w:cstheme="majorHAnsi"/>
                <w:sz w:val="16"/>
                <w:szCs w:val="16"/>
                <w:lang w:val="nl-NL"/>
              </w:rPr>
            </w:pPr>
          </w:p>
        </w:tc>
        <w:tc>
          <w:tcPr>
            <w:tcW w:w="2927" w:type="dxa"/>
          </w:tcPr>
          <w:p w14:paraId="69B2BF89" w14:textId="77777777" w:rsidR="00A8093E"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10-7</w:t>
            </w:r>
          </w:p>
        </w:tc>
        <w:tc>
          <w:tcPr>
            <w:tcW w:w="1054" w:type="dxa"/>
          </w:tcPr>
          <w:p w14:paraId="096ACD74" w14:textId="77777777" w:rsidR="00FF5513"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Polynoom</w:t>
            </w:r>
          </w:p>
          <w:p w14:paraId="61589715" w14:textId="77777777" w:rsidR="00A8093E"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A8093E" w:rsidRPr="00803594" w14:paraId="57013505" w14:textId="77777777" w:rsidTr="00F5401C">
        <w:trPr>
          <w:trHeight w:val="165"/>
        </w:trPr>
        <w:tc>
          <w:tcPr>
            <w:tcW w:w="768" w:type="dxa"/>
            <w:vMerge/>
            <w:textDirection w:val="btLr"/>
          </w:tcPr>
          <w:p w14:paraId="509DEA93" w14:textId="77777777" w:rsidR="00A8093E" w:rsidRPr="00EE6C8C" w:rsidRDefault="00A8093E" w:rsidP="00F5401C">
            <w:pPr>
              <w:spacing w:line="276" w:lineRule="auto"/>
              <w:ind w:left="113" w:right="113"/>
              <w:jc w:val="center"/>
              <w:rPr>
                <w:rFonts w:asciiTheme="majorHAnsi" w:hAnsiTheme="majorHAnsi" w:cstheme="majorHAnsi"/>
                <w:sz w:val="16"/>
                <w:szCs w:val="16"/>
                <w:lang w:val="nl-NL"/>
              </w:rPr>
            </w:pPr>
          </w:p>
        </w:tc>
        <w:tc>
          <w:tcPr>
            <w:tcW w:w="635" w:type="dxa"/>
            <w:vMerge/>
          </w:tcPr>
          <w:p w14:paraId="553CDB99" w14:textId="77777777" w:rsidR="00A8093E" w:rsidRPr="00EE6C8C" w:rsidRDefault="00A8093E" w:rsidP="00F5401C">
            <w:pPr>
              <w:spacing w:line="276" w:lineRule="auto"/>
              <w:rPr>
                <w:rFonts w:asciiTheme="majorHAnsi" w:hAnsiTheme="majorHAnsi" w:cstheme="majorHAnsi"/>
                <w:sz w:val="16"/>
                <w:szCs w:val="16"/>
                <w:lang w:val="nl-NL"/>
              </w:rPr>
            </w:pPr>
          </w:p>
        </w:tc>
        <w:tc>
          <w:tcPr>
            <w:tcW w:w="3779" w:type="dxa"/>
            <w:vMerge/>
          </w:tcPr>
          <w:p w14:paraId="1AC16064" w14:textId="77777777" w:rsidR="00A8093E" w:rsidRPr="00EE6C8C" w:rsidRDefault="00A8093E" w:rsidP="00F5401C">
            <w:pPr>
              <w:spacing w:line="276" w:lineRule="auto"/>
              <w:rPr>
                <w:rFonts w:asciiTheme="majorHAnsi" w:hAnsiTheme="majorHAnsi" w:cstheme="majorHAnsi"/>
                <w:sz w:val="16"/>
                <w:szCs w:val="16"/>
                <w:lang w:val="nl-NL"/>
              </w:rPr>
            </w:pPr>
          </w:p>
        </w:tc>
        <w:tc>
          <w:tcPr>
            <w:tcW w:w="2927" w:type="dxa"/>
          </w:tcPr>
          <w:p w14:paraId="079B8DB6" w14:textId="77777777" w:rsidR="00A8093E"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PR 10-8</w:t>
            </w:r>
          </w:p>
        </w:tc>
        <w:tc>
          <w:tcPr>
            <w:tcW w:w="1054" w:type="dxa"/>
          </w:tcPr>
          <w:p w14:paraId="75982720" w14:textId="77777777" w:rsidR="00FF5513"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Polynoom</w:t>
            </w:r>
          </w:p>
          <w:p w14:paraId="6921F6AD" w14:textId="77777777" w:rsidR="00A8093E"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contour</w:t>
            </w:r>
          </w:p>
        </w:tc>
      </w:tr>
      <w:tr w:rsidR="00A8093E" w:rsidRPr="007E6D47" w14:paraId="37DA3F1B" w14:textId="77777777" w:rsidTr="00F5401C">
        <w:tc>
          <w:tcPr>
            <w:tcW w:w="768" w:type="dxa"/>
            <w:vMerge/>
          </w:tcPr>
          <w:p w14:paraId="645BE96A" w14:textId="77777777" w:rsidR="00A8093E" w:rsidRPr="00482F36" w:rsidRDefault="00A8093E" w:rsidP="00F5401C">
            <w:pPr>
              <w:spacing w:line="276" w:lineRule="auto"/>
              <w:rPr>
                <w:rFonts w:asciiTheme="majorHAnsi" w:hAnsiTheme="majorHAnsi" w:cstheme="majorHAnsi"/>
                <w:sz w:val="16"/>
                <w:szCs w:val="16"/>
                <w:lang w:val="nl-NL"/>
              </w:rPr>
            </w:pPr>
          </w:p>
        </w:tc>
        <w:tc>
          <w:tcPr>
            <w:tcW w:w="635" w:type="dxa"/>
          </w:tcPr>
          <w:p w14:paraId="3516773A" w14:textId="77777777" w:rsidR="00A8093E" w:rsidRPr="00482F36" w:rsidRDefault="00FF5513" w:rsidP="00F5401C">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g</w:t>
            </w:r>
          </w:p>
        </w:tc>
        <w:tc>
          <w:tcPr>
            <w:tcW w:w="3779" w:type="dxa"/>
          </w:tcPr>
          <w:p w14:paraId="39E8BF3E" w14:textId="77777777" w:rsidR="00A8093E" w:rsidRPr="007E6D47" w:rsidRDefault="00A8093E" w:rsidP="00FF5513">
            <w:pPr>
              <w:spacing w:line="276" w:lineRule="auto"/>
              <w:rPr>
                <w:rFonts w:asciiTheme="majorHAnsi" w:hAnsiTheme="majorHAnsi" w:cstheme="majorHAnsi"/>
                <w:sz w:val="16"/>
                <w:szCs w:val="16"/>
                <w:lang w:val="nl-NL"/>
              </w:rPr>
            </w:pPr>
            <w:r w:rsidRPr="007E6D47">
              <w:rPr>
                <w:rFonts w:asciiTheme="majorHAnsi" w:hAnsiTheme="majorHAnsi" w:cstheme="majorHAnsi"/>
                <w:sz w:val="16"/>
                <w:szCs w:val="16"/>
                <w:lang w:val="nl-NL"/>
              </w:rPr>
              <w:t xml:space="preserve">kenmerken van een activiteit als bedoeld in bijlage VII, onder </w:t>
            </w:r>
            <w:r w:rsidR="00FF5513">
              <w:rPr>
                <w:rFonts w:asciiTheme="majorHAnsi" w:hAnsiTheme="majorHAnsi" w:cstheme="majorHAnsi"/>
                <w:sz w:val="16"/>
                <w:szCs w:val="16"/>
                <w:lang w:val="nl-NL"/>
              </w:rPr>
              <w:t>E</w:t>
            </w:r>
            <w:r w:rsidRPr="007E6D47">
              <w:rPr>
                <w:rFonts w:asciiTheme="majorHAnsi" w:hAnsiTheme="majorHAnsi" w:cstheme="majorHAnsi"/>
                <w:sz w:val="16"/>
                <w:szCs w:val="16"/>
                <w:lang w:val="nl-NL"/>
              </w:rPr>
              <w:t xml:space="preserve">, </w:t>
            </w:r>
            <w:r w:rsidR="00FF5513">
              <w:rPr>
                <w:rFonts w:asciiTheme="majorHAnsi" w:hAnsiTheme="majorHAnsi" w:cstheme="majorHAnsi"/>
                <w:sz w:val="16"/>
                <w:szCs w:val="16"/>
                <w:lang w:val="nl-NL"/>
              </w:rPr>
              <w:t>2 t/m 9 voor berekening PR en brand-, explosie- en gifwolkaandachtsgebieden</w:t>
            </w:r>
          </w:p>
        </w:tc>
        <w:tc>
          <w:tcPr>
            <w:tcW w:w="2927" w:type="dxa"/>
          </w:tcPr>
          <w:p w14:paraId="30FD78D4" w14:textId="77777777" w:rsidR="00A8093E" w:rsidRPr="007E6D47" w:rsidRDefault="00A8093E" w:rsidP="00FF5513">
            <w:pPr>
              <w:spacing w:line="276" w:lineRule="auto"/>
              <w:rPr>
                <w:rFonts w:asciiTheme="majorHAnsi" w:hAnsiTheme="majorHAnsi" w:cstheme="majorHAnsi"/>
                <w:sz w:val="16"/>
                <w:szCs w:val="16"/>
                <w:lang w:val="nl-NL"/>
              </w:rPr>
            </w:pPr>
            <w:r>
              <w:rPr>
                <w:rFonts w:asciiTheme="majorHAnsi" w:hAnsiTheme="majorHAnsi" w:cstheme="majorHAnsi"/>
                <w:sz w:val="16"/>
                <w:szCs w:val="16"/>
                <w:lang w:val="nl-NL"/>
              </w:rPr>
              <w:t>Tekst</w:t>
            </w:r>
            <w:r w:rsidR="00FF5513">
              <w:rPr>
                <w:rFonts w:asciiTheme="majorHAnsi" w:hAnsiTheme="majorHAnsi" w:cstheme="majorHAnsi"/>
                <w:sz w:val="16"/>
                <w:szCs w:val="16"/>
                <w:lang w:val="nl-NL"/>
              </w:rPr>
              <w:t xml:space="preserve"> kenmerken activiteiten</w:t>
            </w:r>
          </w:p>
        </w:tc>
        <w:tc>
          <w:tcPr>
            <w:tcW w:w="1054" w:type="dxa"/>
          </w:tcPr>
          <w:p w14:paraId="0711258D" w14:textId="77777777" w:rsidR="00A8093E" w:rsidRPr="007E6D47" w:rsidRDefault="00A8093E" w:rsidP="00F5401C">
            <w:pPr>
              <w:spacing w:line="276" w:lineRule="auto"/>
              <w:rPr>
                <w:rFonts w:asciiTheme="majorHAnsi" w:hAnsiTheme="majorHAnsi" w:cstheme="majorHAnsi"/>
                <w:sz w:val="16"/>
                <w:szCs w:val="16"/>
              </w:rPr>
            </w:pPr>
            <w:r w:rsidRPr="007E6D47">
              <w:rPr>
                <w:rFonts w:asciiTheme="majorHAnsi" w:hAnsiTheme="majorHAnsi" w:cstheme="majorHAnsi"/>
                <w:sz w:val="16"/>
                <w:szCs w:val="16"/>
              </w:rPr>
              <w:t>Tekst</w:t>
            </w:r>
          </w:p>
        </w:tc>
      </w:tr>
    </w:tbl>
    <w:p w14:paraId="4AB3C114" w14:textId="77777777" w:rsidR="009F58F9" w:rsidRDefault="009F58F9" w:rsidP="007849CC">
      <w:pPr>
        <w:pStyle w:val="Heading2"/>
        <w:spacing w:line="276" w:lineRule="auto"/>
        <w:rPr>
          <w:lang w:val="nl-NL"/>
        </w:rPr>
      </w:pPr>
    </w:p>
    <w:p w14:paraId="6D030709" w14:textId="77777777" w:rsidR="004814E4" w:rsidRPr="00585414" w:rsidRDefault="004814E4" w:rsidP="00585414">
      <w:pPr>
        <w:rPr>
          <w:rFonts w:asciiTheme="majorHAnsi" w:eastAsiaTheme="majorEastAsia" w:hAnsiTheme="majorHAnsi" w:cstheme="majorBidi"/>
          <w:color w:val="2E74B5" w:themeColor="accent1" w:themeShade="BF"/>
          <w:sz w:val="26"/>
          <w:szCs w:val="26"/>
          <w:lang w:val="nl-NL"/>
        </w:rPr>
      </w:pPr>
    </w:p>
    <w:sectPr w:rsidR="004814E4" w:rsidRPr="00585414" w:rsidSect="000403C2">
      <w:headerReference w:type="default" r:id="rId11"/>
      <w:footerReference w:type="default" r:id="rId12"/>
      <w:pgSz w:w="11906" w:h="16838"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6B0DC" w14:textId="77777777" w:rsidR="00623D3E" w:rsidRDefault="00623D3E" w:rsidP="006842D3">
      <w:pPr>
        <w:spacing w:after="0" w:line="240" w:lineRule="auto"/>
      </w:pPr>
      <w:r>
        <w:separator/>
      </w:r>
    </w:p>
  </w:endnote>
  <w:endnote w:type="continuationSeparator" w:id="0">
    <w:p w14:paraId="59775B3E" w14:textId="77777777" w:rsidR="00623D3E" w:rsidRDefault="00623D3E" w:rsidP="0068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ijksoverheidSans">
    <w:altName w:val="Corbel"/>
    <w:panose1 w:val="00000000000000000000"/>
    <w:charset w:val="00"/>
    <w:family w:val="swiss"/>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ADDF6" w14:textId="77777777" w:rsidR="00F55DFD" w:rsidRPr="00B44C24" w:rsidRDefault="00F55DFD" w:rsidP="00B44C24">
    <w:pPr>
      <w:pStyle w:val="Footer"/>
      <w:jc w:val="center"/>
      <w:rPr>
        <w:sz w:val="14"/>
      </w:rPr>
    </w:pPr>
    <w:r>
      <w:rPr>
        <w:sz w:val="14"/>
      </w:rPr>
      <w:t xml:space="preserve">- </w:t>
    </w:r>
    <w:r w:rsidRPr="00B44C24">
      <w:rPr>
        <w:sz w:val="14"/>
      </w:rPr>
      <w:fldChar w:fldCharType="begin"/>
    </w:r>
    <w:r w:rsidRPr="00B44C24">
      <w:rPr>
        <w:sz w:val="14"/>
      </w:rPr>
      <w:instrText>PAGE   \* MERGEFORMAT</w:instrText>
    </w:r>
    <w:r w:rsidRPr="00B44C24">
      <w:rPr>
        <w:sz w:val="14"/>
      </w:rPr>
      <w:fldChar w:fldCharType="separate"/>
    </w:r>
    <w:r w:rsidR="00585414" w:rsidRPr="00585414">
      <w:rPr>
        <w:noProof/>
        <w:sz w:val="14"/>
        <w:lang w:val="nl-NL"/>
      </w:rPr>
      <w:t>3</w:t>
    </w:r>
    <w:r w:rsidRPr="00B44C24">
      <w:rPr>
        <w:sz w:val="14"/>
      </w:rPr>
      <w:fldChar w:fldCharType="end"/>
    </w: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1DE41" w14:textId="77777777" w:rsidR="00623D3E" w:rsidRDefault="00623D3E" w:rsidP="006842D3">
      <w:pPr>
        <w:spacing w:after="0" w:line="240" w:lineRule="auto"/>
      </w:pPr>
      <w:r>
        <w:separator/>
      </w:r>
    </w:p>
  </w:footnote>
  <w:footnote w:type="continuationSeparator" w:id="0">
    <w:p w14:paraId="4D20EFF4" w14:textId="77777777" w:rsidR="00623D3E" w:rsidRDefault="00623D3E" w:rsidP="00684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D783" w14:textId="77777777" w:rsidR="00F55DFD" w:rsidRPr="007849CC" w:rsidRDefault="00F55DFD" w:rsidP="007849CC">
    <w:pPr>
      <w:pStyle w:val="Heading1"/>
      <w:tabs>
        <w:tab w:val="right" w:pos="8931"/>
      </w:tabs>
      <w:spacing w:line="240" w:lineRule="auto"/>
      <w:rPr>
        <w:b/>
        <w:lang w:val="nl-NL"/>
      </w:rPr>
    </w:pPr>
    <w:r>
      <w:rPr>
        <w:b/>
        <w:lang w:val="nl-NL"/>
      </w:rPr>
      <w:t>Ac</w:t>
    </w:r>
    <w:r w:rsidRPr="007849CC">
      <w:rPr>
        <w:b/>
        <w:lang w:val="nl-NL"/>
      </w:rPr>
      <w:t>tiviteit ‘</w:t>
    </w:r>
    <w:r>
      <w:rPr>
        <w:b/>
        <w:lang w:val="nl-NL"/>
      </w:rPr>
      <w:t>Opslaan van gevaarlijke stoffen in verpakking</w:t>
    </w:r>
    <w:r w:rsidRPr="007849CC">
      <w:rPr>
        <w:b/>
        <w:lang w:val="nl-NL"/>
      </w:rPr>
      <w:t>’</w:t>
    </w:r>
    <w:r w:rsidRPr="007849CC">
      <w:rPr>
        <w:b/>
        <w:lang w:val="nl-NL"/>
      </w:rPr>
      <w:tab/>
    </w:r>
    <w:r>
      <w:rPr>
        <w:b/>
        <w:lang w:val="nl-NL"/>
      </w:rPr>
      <w:t xml:space="preserve"> 26 aug</w:t>
    </w:r>
    <w:r w:rsidRPr="007849CC">
      <w:rPr>
        <w:b/>
        <w:lang w:val="nl-NL"/>
      </w:rPr>
      <w:t xml:space="preserve"> 2019</w:t>
    </w:r>
  </w:p>
  <w:p w14:paraId="52E7B992" w14:textId="77777777" w:rsidR="00F55DFD" w:rsidRPr="007849CC" w:rsidRDefault="00F55DFD" w:rsidP="007849CC">
    <w:pPr>
      <w:pBdr>
        <w:bottom w:val="single" w:sz="6" w:space="1" w:color="auto"/>
      </w:pBdr>
      <w:spacing w:line="240" w:lineRule="auto"/>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C49BB"/>
    <w:multiLevelType w:val="hybridMultilevel"/>
    <w:tmpl w:val="D1846BAC"/>
    <w:lvl w:ilvl="0" w:tplc="6878598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DE30D5"/>
    <w:multiLevelType w:val="hybridMultilevel"/>
    <w:tmpl w:val="203876C2"/>
    <w:lvl w:ilvl="0" w:tplc="6878598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A94F3B"/>
    <w:multiLevelType w:val="hybridMultilevel"/>
    <w:tmpl w:val="886890AE"/>
    <w:lvl w:ilvl="0" w:tplc="6878598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8663CF8"/>
    <w:multiLevelType w:val="hybridMultilevel"/>
    <w:tmpl w:val="6EF8AF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E53471"/>
    <w:multiLevelType w:val="hybridMultilevel"/>
    <w:tmpl w:val="35960D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94F41B2"/>
    <w:multiLevelType w:val="hybridMultilevel"/>
    <w:tmpl w:val="07AA60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5B4713"/>
    <w:multiLevelType w:val="hybridMultilevel"/>
    <w:tmpl w:val="DF52CA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2A"/>
    <w:rsid w:val="00014B16"/>
    <w:rsid w:val="000403C2"/>
    <w:rsid w:val="000474EF"/>
    <w:rsid w:val="00095F42"/>
    <w:rsid w:val="000C7F39"/>
    <w:rsid w:val="0012632D"/>
    <w:rsid w:val="00133859"/>
    <w:rsid w:val="00162454"/>
    <w:rsid w:val="00173D44"/>
    <w:rsid w:val="001D53BE"/>
    <w:rsid w:val="001F40E5"/>
    <w:rsid w:val="00240056"/>
    <w:rsid w:val="0024467B"/>
    <w:rsid w:val="00245A62"/>
    <w:rsid w:val="00247BDC"/>
    <w:rsid w:val="002679A9"/>
    <w:rsid w:val="002A7152"/>
    <w:rsid w:val="002C4A2A"/>
    <w:rsid w:val="00304C4E"/>
    <w:rsid w:val="00310B9E"/>
    <w:rsid w:val="0031237E"/>
    <w:rsid w:val="00356E4C"/>
    <w:rsid w:val="003803C6"/>
    <w:rsid w:val="00387247"/>
    <w:rsid w:val="00390205"/>
    <w:rsid w:val="003A2FD0"/>
    <w:rsid w:val="003C729B"/>
    <w:rsid w:val="003E179E"/>
    <w:rsid w:val="00402A67"/>
    <w:rsid w:val="004814E4"/>
    <w:rsid w:val="00482F36"/>
    <w:rsid w:val="00484847"/>
    <w:rsid w:val="004A58CC"/>
    <w:rsid w:val="004A695A"/>
    <w:rsid w:val="004C5B54"/>
    <w:rsid w:val="004C741E"/>
    <w:rsid w:val="004D703B"/>
    <w:rsid w:val="004E66D3"/>
    <w:rsid w:val="0050373E"/>
    <w:rsid w:val="00510B7F"/>
    <w:rsid w:val="00513448"/>
    <w:rsid w:val="00585414"/>
    <w:rsid w:val="005877CF"/>
    <w:rsid w:val="005D226F"/>
    <w:rsid w:val="00617768"/>
    <w:rsid w:val="00623D3E"/>
    <w:rsid w:val="00682129"/>
    <w:rsid w:val="006842D3"/>
    <w:rsid w:val="0069656B"/>
    <w:rsid w:val="006A7341"/>
    <w:rsid w:val="00707770"/>
    <w:rsid w:val="00716F8A"/>
    <w:rsid w:val="00755F26"/>
    <w:rsid w:val="007849CC"/>
    <w:rsid w:val="007A594E"/>
    <w:rsid w:val="007D1BCA"/>
    <w:rsid w:val="007E4EA3"/>
    <w:rsid w:val="007E6D47"/>
    <w:rsid w:val="00803594"/>
    <w:rsid w:val="00860BF8"/>
    <w:rsid w:val="008B2E14"/>
    <w:rsid w:val="008D66B2"/>
    <w:rsid w:val="008D7D15"/>
    <w:rsid w:val="008E7257"/>
    <w:rsid w:val="00916D96"/>
    <w:rsid w:val="009211D3"/>
    <w:rsid w:val="0093470C"/>
    <w:rsid w:val="00946444"/>
    <w:rsid w:val="009504D1"/>
    <w:rsid w:val="00994E3D"/>
    <w:rsid w:val="009960D4"/>
    <w:rsid w:val="009C7D97"/>
    <w:rsid w:val="009E6710"/>
    <w:rsid w:val="009F58F9"/>
    <w:rsid w:val="00A024A5"/>
    <w:rsid w:val="00A34FAF"/>
    <w:rsid w:val="00A734A9"/>
    <w:rsid w:val="00A77034"/>
    <w:rsid w:val="00A8093E"/>
    <w:rsid w:val="00AA2299"/>
    <w:rsid w:val="00AE15A5"/>
    <w:rsid w:val="00AF62BE"/>
    <w:rsid w:val="00B06701"/>
    <w:rsid w:val="00B2154A"/>
    <w:rsid w:val="00B25950"/>
    <w:rsid w:val="00B43EF4"/>
    <w:rsid w:val="00B44C24"/>
    <w:rsid w:val="00B70DF6"/>
    <w:rsid w:val="00B723B2"/>
    <w:rsid w:val="00BC0B37"/>
    <w:rsid w:val="00BD799C"/>
    <w:rsid w:val="00BE5405"/>
    <w:rsid w:val="00C10146"/>
    <w:rsid w:val="00C62CDA"/>
    <w:rsid w:val="00C63B30"/>
    <w:rsid w:val="00C83092"/>
    <w:rsid w:val="00CA2D7B"/>
    <w:rsid w:val="00CE4DD6"/>
    <w:rsid w:val="00D21CDE"/>
    <w:rsid w:val="00D33EE0"/>
    <w:rsid w:val="00D40370"/>
    <w:rsid w:val="00D70A58"/>
    <w:rsid w:val="00D8157E"/>
    <w:rsid w:val="00D855E4"/>
    <w:rsid w:val="00DD0EC0"/>
    <w:rsid w:val="00DE2D7C"/>
    <w:rsid w:val="00DF4315"/>
    <w:rsid w:val="00E42F34"/>
    <w:rsid w:val="00E6322E"/>
    <w:rsid w:val="00EE6C8C"/>
    <w:rsid w:val="00EF6A6D"/>
    <w:rsid w:val="00F369A0"/>
    <w:rsid w:val="00F5401C"/>
    <w:rsid w:val="00F55DFD"/>
    <w:rsid w:val="00F6312B"/>
    <w:rsid w:val="00F65915"/>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D42181"/>
  <w15:chartTrackingRefBased/>
  <w15:docId w15:val="{9D69E1A6-E50A-4ECF-8087-D511AB90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3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C4A2A"/>
    <w:pPr>
      <w:ind w:left="720"/>
      <w:contextualSpacing/>
    </w:pPr>
  </w:style>
  <w:style w:type="table" w:styleId="TableGrid">
    <w:name w:val="Table Grid"/>
    <w:basedOn w:val="TableNormal"/>
    <w:uiPriority w:val="39"/>
    <w:rsid w:val="0068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42D3"/>
    <w:pPr>
      <w:spacing w:after="0" w:line="240" w:lineRule="auto"/>
    </w:pPr>
    <w:rPr>
      <w:rFonts w:ascii="RijksoverheidSans" w:hAnsi="RijksoverheidSans"/>
      <w:sz w:val="20"/>
      <w:szCs w:val="20"/>
      <w:lang w:val="nl-NL"/>
    </w:rPr>
  </w:style>
  <w:style w:type="character" w:customStyle="1" w:styleId="FootnoteTextChar">
    <w:name w:val="Footnote Text Char"/>
    <w:basedOn w:val="DefaultParagraphFont"/>
    <w:link w:val="FootnoteText"/>
    <w:uiPriority w:val="99"/>
    <w:semiHidden/>
    <w:rsid w:val="006842D3"/>
    <w:rPr>
      <w:rFonts w:ascii="RijksoverheidSans" w:hAnsi="RijksoverheidSans"/>
      <w:sz w:val="20"/>
      <w:szCs w:val="20"/>
      <w:lang w:val="nl-NL"/>
    </w:rPr>
  </w:style>
  <w:style w:type="character" w:styleId="FootnoteReference">
    <w:name w:val="footnote reference"/>
    <w:basedOn w:val="DefaultParagraphFont"/>
    <w:uiPriority w:val="99"/>
    <w:semiHidden/>
    <w:unhideWhenUsed/>
    <w:rsid w:val="006842D3"/>
    <w:rPr>
      <w:vertAlign w:val="superscript"/>
    </w:rPr>
  </w:style>
  <w:style w:type="character" w:customStyle="1" w:styleId="Heading1Char">
    <w:name w:val="Heading 1 Char"/>
    <w:basedOn w:val="DefaultParagraphFont"/>
    <w:link w:val="Heading1"/>
    <w:uiPriority w:val="9"/>
    <w:rsid w:val="00E6322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322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C729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C729B"/>
    <w:rPr>
      <w:rFonts w:ascii="Segoe UI" w:hAnsi="Segoe UI" w:cs="Segoe UI"/>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rsid w:val="003C729B"/>
  </w:style>
  <w:style w:type="paragraph" w:styleId="Header">
    <w:name w:val="header"/>
    <w:basedOn w:val="Normal"/>
    <w:link w:val="HeaderChar"/>
    <w:uiPriority w:val="99"/>
    <w:unhideWhenUsed/>
    <w:rsid w:val="007849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49CC"/>
  </w:style>
  <w:style w:type="paragraph" w:styleId="Footer">
    <w:name w:val="footer"/>
    <w:basedOn w:val="Normal"/>
    <w:link w:val="FooterChar"/>
    <w:uiPriority w:val="99"/>
    <w:unhideWhenUsed/>
    <w:rsid w:val="007849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49CC"/>
  </w:style>
  <w:style w:type="paragraph" w:customStyle="1" w:styleId="Default">
    <w:name w:val="Default"/>
    <w:rsid w:val="00C63B30"/>
    <w:pPr>
      <w:autoSpaceDE w:val="0"/>
      <w:autoSpaceDN w:val="0"/>
      <w:adjustRightInd w:val="0"/>
      <w:spacing w:after="0" w:line="240" w:lineRule="auto"/>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1C6E413A74F40A73AAB279D9B82BB" ma:contentTypeVersion="7" ma:contentTypeDescription="Een nieuw document maken." ma:contentTypeScope="" ma:versionID="50b808e99ad72038d0ac5011e9298c6f">
  <xsd:schema xmlns:xsd="http://www.w3.org/2001/XMLSchema" xmlns:xs="http://www.w3.org/2001/XMLSchema" xmlns:p="http://schemas.microsoft.com/office/2006/metadata/properties" xmlns:ns2="4074f2ea-de07-49e5-807e-e7401fd52671" targetNamespace="http://schemas.microsoft.com/office/2006/metadata/properties" ma:root="true" ma:fieldsID="66ad55753357ead7947ad8843b7b68f6" ns2:_="">
    <xsd:import namespace="4074f2ea-de07-49e5-807e-e7401fd526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4f2ea-de07-49e5-807e-e7401fd52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BE89-4E76-4D18-B97E-8F30A587000B}">
  <ds:schemaRefs>
    <ds:schemaRef ds:uri="http://schemas.microsoft.com/office/infopath/2007/PartnerControls"/>
    <ds:schemaRef ds:uri="4074f2ea-de07-49e5-807e-e7401fd52671"/>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663D027-A234-40BE-B6F0-F0EB8C36E611}">
  <ds:schemaRefs>
    <ds:schemaRef ds:uri="http://schemas.microsoft.com/sharepoint/v3/contenttype/forms"/>
  </ds:schemaRefs>
</ds:datastoreItem>
</file>

<file path=customXml/itemProps3.xml><?xml version="1.0" encoding="utf-8"?>
<ds:datastoreItem xmlns:ds="http://schemas.openxmlformats.org/officeDocument/2006/customXml" ds:itemID="{3F79BA3C-2363-46D1-962A-41D6E3FF9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4f2ea-de07-49e5-807e-e7401fd52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6C922-1BB1-4B23-9047-5DC46797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F643D07B</Template>
  <TotalTime>0</TotalTime>
  <Pages>6</Pages>
  <Words>3037</Words>
  <Characters>16706</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Rijksoverheid</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Dobbelsteen, A.J.H.M. (Rianne) - DGMI</dc:creator>
  <cp:keywords/>
  <dc:description/>
  <cp:lastModifiedBy>Channah Betgen</cp:lastModifiedBy>
  <cp:revision>2</cp:revision>
  <cp:lastPrinted>2019-09-02T09:17:00Z</cp:lastPrinted>
  <dcterms:created xsi:type="dcterms:W3CDTF">2019-11-15T08:16:00Z</dcterms:created>
  <dcterms:modified xsi:type="dcterms:W3CDTF">2019-11-15T08:16:00Z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0x0101000BF1C6E413A74F40A73AAB279D9B82BB</vt:lpwstr>
  </property>
</Properties>
</file>